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D794C" w14:textId="32D40D3E" w:rsidR="00FB620C" w:rsidRDefault="00FB620C" w:rsidP="00FB620C">
      <w:pPr>
        <w:spacing w:after="0" w:line="240" w:lineRule="auto"/>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w:t>
      </w:r>
      <w:r w:rsidRPr="00FB620C">
        <w:rPr>
          <w:rFonts w:ascii="Times New Roman" w:eastAsia="Times New Roman" w:hAnsi="Times New Roman" w:cs="Times New Roman"/>
          <w:b/>
          <w:bCs/>
          <w:kern w:val="0"/>
          <w:sz w:val="24"/>
          <w:szCs w:val="24"/>
          <w14:ligatures w14:val="none"/>
        </w:rPr>
        <w:t>trengthening inclusive evaluations</w:t>
      </w:r>
      <w:r>
        <w:rPr>
          <w:rFonts w:ascii="Times New Roman" w:eastAsia="Times New Roman" w:hAnsi="Times New Roman" w:cs="Times New Roman"/>
          <w:b/>
          <w:bCs/>
          <w:kern w:val="0"/>
          <w:sz w:val="24"/>
          <w:szCs w:val="24"/>
          <w14:ligatures w14:val="none"/>
        </w:rPr>
        <w:t xml:space="preserve">: A case of inclusive gender thematic evaluation in Somalia </w:t>
      </w:r>
    </w:p>
    <w:p w14:paraId="21E8A19E" w14:textId="77777777" w:rsidR="00FB620C" w:rsidRPr="00FB620C" w:rsidRDefault="00FB620C" w:rsidP="00FB620C">
      <w:pPr>
        <w:spacing w:after="0" w:line="240" w:lineRule="auto"/>
        <w:jc w:val="both"/>
        <w:outlineLvl w:val="2"/>
        <w:rPr>
          <w:rFonts w:ascii="Times New Roman" w:eastAsia="Times New Roman" w:hAnsi="Times New Roman" w:cs="Times New Roman"/>
          <w:b/>
          <w:bCs/>
          <w:kern w:val="0"/>
          <w:sz w:val="24"/>
          <w:szCs w:val="24"/>
          <w14:ligatures w14:val="none"/>
        </w:rPr>
      </w:pPr>
    </w:p>
    <w:p w14:paraId="7C777C6E" w14:textId="6A569CE2" w:rsidR="00C10CFE" w:rsidRDefault="00FB620C" w:rsidP="00FB620C">
      <w:pPr>
        <w:spacing w:after="0" w:line="240" w:lineRule="auto"/>
        <w:jc w:val="both"/>
        <w:outlineLvl w:val="2"/>
        <w:rPr>
          <w:rFonts w:ascii="Times New Roman" w:eastAsia="Times New Roman" w:hAnsi="Times New Roman" w:cs="Times New Roman"/>
          <w:kern w:val="0"/>
          <w:sz w:val="24"/>
          <w:szCs w:val="24"/>
          <w14:ligatures w14:val="none"/>
        </w:rPr>
      </w:pPr>
      <w:r w:rsidRPr="00FB620C">
        <w:rPr>
          <w:rFonts w:ascii="Times New Roman" w:eastAsia="Times New Roman" w:hAnsi="Times New Roman" w:cs="Times New Roman"/>
          <w:kern w:val="0"/>
          <w:sz w:val="24"/>
          <w:szCs w:val="24"/>
          <w14:ligatures w14:val="none"/>
        </w:rPr>
        <w:t xml:space="preserve">UNDP Somalia has been strengthening inclusive evaluations to ensure involvement of all stakeholders especially, youth, women and the marginalized. A gender thematic </w:t>
      </w:r>
      <w:r w:rsidR="00C10CFE" w:rsidRPr="00C10CFE">
        <w:rPr>
          <w:rFonts w:ascii="Times New Roman" w:eastAsia="Times New Roman" w:hAnsi="Times New Roman" w:cs="Times New Roman"/>
          <w:kern w:val="0"/>
          <w:sz w:val="24"/>
          <w:szCs w:val="24"/>
          <w14:ligatures w14:val="none"/>
        </w:rPr>
        <w:t xml:space="preserve">evaluation </w:t>
      </w:r>
      <w:r w:rsidRPr="00FB620C">
        <w:rPr>
          <w:rFonts w:ascii="Times New Roman" w:eastAsia="Times New Roman" w:hAnsi="Times New Roman" w:cs="Times New Roman"/>
          <w:kern w:val="0"/>
          <w:sz w:val="24"/>
          <w:szCs w:val="24"/>
          <w14:ligatures w14:val="none"/>
        </w:rPr>
        <w:t xml:space="preserve">conducted in 2024 utilized various </w:t>
      </w:r>
      <w:r w:rsidR="00C10CFE" w:rsidRPr="00C10CFE">
        <w:rPr>
          <w:rFonts w:ascii="Times New Roman" w:eastAsia="Times New Roman" w:hAnsi="Times New Roman" w:cs="Times New Roman"/>
          <w:kern w:val="0"/>
          <w:sz w:val="24"/>
          <w:szCs w:val="24"/>
          <w14:ligatures w14:val="none"/>
        </w:rPr>
        <w:t>methodologies, including a theory of change (TOC), gender mainstreaming approaches, SWOT analysis, and mixed methods to collect data. This help</w:t>
      </w:r>
      <w:r w:rsidRPr="00FB620C">
        <w:rPr>
          <w:rFonts w:ascii="Times New Roman" w:eastAsia="Times New Roman" w:hAnsi="Times New Roman" w:cs="Times New Roman"/>
          <w:kern w:val="0"/>
          <w:sz w:val="24"/>
          <w:szCs w:val="24"/>
          <w14:ligatures w14:val="none"/>
        </w:rPr>
        <w:t>ed</w:t>
      </w:r>
      <w:r w:rsidR="00C10CFE" w:rsidRPr="00C10CFE">
        <w:rPr>
          <w:rFonts w:ascii="Times New Roman" w:eastAsia="Times New Roman" w:hAnsi="Times New Roman" w:cs="Times New Roman"/>
          <w:kern w:val="0"/>
          <w:sz w:val="24"/>
          <w:szCs w:val="24"/>
          <w14:ligatures w14:val="none"/>
        </w:rPr>
        <w:t xml:space="preserve"> establish causal links between development challenges and UNDP-supported interventions under the project outcome. The Gender thematic evaluation involve</w:t>
      </w:r>
      <w:r w:rsidRPr="00FB620C">
        <w:rPr>
          <w:rFonts w:ascii="Times New Roman" w:eastAsia="Times New Roman" w:hAnsi="Times New Roman" w:cs="Times New Roman"/>
          <w:kern w:val="0"/>
          <w:sz w:val="24"/>
          <w:szCs w:val="24"/>
          <w14:ligatures w14:val="none"/>
        </w:rPr>
        <w:t>d</w:t>
      </w:r>
      <w:r w:rsidR="00C10CFE" w:rsidRPr="00C10CFE">
        <w:rPr>
          <w:rFonts w:ascii="Times New Roman" w:eastAsia="Times New Roman" w:hAnsi="Times New Roman" w:cs="Times New Roman"/>
          <w:kern w:val="0"/>
          <w:sz w:val="24"/>
          <w:szCs w:val="24"/>
          <w14:ligatures w14:val="none"/>
        </w:rPr>
        <w:t xml:space="preserve"> stakeholders such as government officials, donors, civil society organizations, women’s networks, UN agencies, academics, private sector representatives, and community members.</w:t>
      </w:r>
    </w:p>
    <w:p w14:paraId="6FCD2715" w14:textId="77777777" w:rsidR="00FB620C" w:rsidRPr="00C10CFE" w:rsidRDefault="00FB620C" w:rsidP="00FB620C">
      <w:pPr>
        <w:spacing w:after="0" w:line="240" w:lineRule="auto"/>
        <w:jc w:val="both"/>
        <w:outlineLvl w:val="2"/>
        <w:rPr>
          <w:rFonts w:ascii="Times New Roman" w:eastAsia="Times New Roman" w:hAnsi="Times New Roman" w:cs="Times New Roman"/>
          <w:kern w:val="0"/>
          <w:sz w:val="24"/>
          <w:szCs w:val="24"/>
          <w14:ligatures w14:val="none"/>
        </w:rPr>
      </w:pPr>
    </w:p>
    <w:p w14:paraId="0EED8C70" w14:textId="44BA40F2" w:rsidR="00C10CFE" w:rsidRPr="00FB620C" w:rsidRDefault="00C10CFE" w:rsidP="00FB620C">
      <w:pPr>
        <w:spacing w:after="0" w:line="240" w:lineRule="auto"/>
        <w:jc w:val="both"/>
        <w:outlineLvl w:val="2"/>
        <w:rPr>
          <w:rFonts w:ascii="Times New Roman" w:eastAsia="Times New Roman" w:hAnsi="Times New Roman" w:cs="Times New Roman"/>
          <w:kern w:val="0"/>
          <w:sz w:val="24"/>
          <w:szCs w:val="24"/>
          <w14:ligatures w14:val="none"/>
        </w:rPr>
      </w:pPr>
      <w:r w:rsidRPr="00C10CFE">
        <w:rPr>
          <w:rFonts w:ascii="Times New Roman" w:eastAsia="Times New Roman" w:hAnsi="Times New Roman" w:cs="Times New Roman"/>
          <w:kern w:val="0"/>
          <w:sz w:val="24"/>
          <w:szCs w:val="24"/>
          <w14:ligatures w14:val="none"/>
        </w:rPr>
        <w:t>The evaluation</w:t>
      </w:r>
      <w:r w:rsidR="00FB620C" w:rsidRPr="00FB620C">
        <w:rPr>
          <w:rFonts w:ascii="Times New Roman" w:eastAsia="Times New Roman" w:hAnsi="Times New Roman" w:cs="Times New Roman"/>
          <w:kern w:val="0"/>
          <w:sz w:val="24"/>
          <w:szCs w:val="24"/>
          <w14:ligatures w14:val="none"/>
        </w:rPr>
        <w:t xml:space="preserve"> included traditional methodologies including review of</w:t>
      </w:r>
      <w:r w:rsidRPr="00C10CFE">
        <w:rPr>
          <w:rFonts w:ascii="Times New Roman" w:eastAsia="Times New Roman" w:hAnsi="Times New Roman" w:cs="Times New Roman"/>
          <w:kern w:val="0"/>
          <w:sz w:val="24"/>
          <w:szCs w:val="24"/>
          <w14:ligatures w14:val="none"/>
        </w:rPr>
        <w:t xml:space="preserve"> key strategies and documents </w:t>
      </w:r>
      <w:r w:rsidR="00FB620C" w:rsidRPr="00FB620C">
        <w:rPr>
          <w:rFonts w:ascii="Times New Roman" w:eastAsia="Times New Roman" w:hAnsi="Times New Roman" w:cs="Times New Roman"/>
          <w:kern w:val="0"/>
          <w:sz w:val="24"/>
          <w:szCs w:val="24"/>
          <w14:ligatures w14:val="none"/>
        </w:rPr>
        <w:t>and s</w:t>
      </w:r>
      <w:r w:rsidRPr="00C10CFE">
        <w:rPr>
          <w:rFonts w:ascii="Times New Roman" w:eastAsia="Times New Roman" w:hAnsi="Times New Roman" w:cs="Times New Roman"/>
          <w:kern w:val="0"/>
          <w:sz w:val="24"/>
          <w:szCs w:val="24"/>
          <w14:ligatures w14:val="none"/>
        </w:rPr>
        <w:t>takeholder interviews</w:t>
      </w:r>
      <w:r w:rsidR="00FB620C" w:rsidRPr="00FB620C">
        <w:rPr>
          <w:rFonts w:ascii="Times New Roman" w:eastAsia="Times New Roman" w:hAnsi="Times New Roman" w:cs="Times New Roman"/>
          <w:kern w:val="0"/>
          <w:sz w:val="24"/>
          <w:szCs w:val="24"/>
          <w14:ligatures w14:val="none"/>
        </w:rPr>
        <w:t xml:space="preserve"> and use of evaluation reference groups. </w:t>
      </w:r>
    </w:p>
    <w:p w14:paraId="35241C52" w14:textId="5BC451C1" w:rsidR="00FB620C" w:rsidRDefault="00FB620C" w:rsidP="00FB620C">
      <w:pPr>
        <w:spacing w:after="0" w:line="240" w:lineRule="auto"/>
        <w:jc w:val="both"/>
        <w:outlineLvl w:val="2"/>
        <w:rPr>
          <w:rFonts w:ascii="Times New Roman" w:eastAsia="Times New Roman" w:hAnsi="Times New Roman" w:cs="Times New Roman"/>
          <w:kern w:val="0"/>
          <w:sz w:val="24"/>
          <w:szCs w:val="24"/>
          <w14:ligatures w14:val="none"/>
        </w:rPr>
      </w:pPr>
      <w:r w:rsidRPr="00FB620C">
        <w:rPr>
          <w:rFonts w:ascii="Times New Roman" w:eastAsia="Times New Roman" w:hAnsi="Times New Roman" w:cs="Times New Roman"/>
          <w:kern w:val="0"/>
          <w:sz w:val="24"/>
          <w:szCs w:val="24"/>
          <w14:ligatures w14:val="none"/>
        </w:rPr>
        <w:t xml:space="preserve">However, a key dimension to the data collection involved training facilitators within the community to conduct focus group discussions and SWOT analysis amongst themselves in hard-to-reach areas. The exercise served not only to provide data for the evaluation but also served as a reflection event within the community, and in a way elicited immediate implementation of recommendations as key issues were identified. The participants and facilitators provided positive to the facilitators and wished these kinds of exercises were conducted more as part of community engagement. </w:t>
      </w:r>
    </w:p>
    <w:p w14:paraId="289858E5" w14:textId="77777777" w:rsidR="00FB620C" w:rsidRPr="00C10CFE" w:rsidRDefault="00FB620C" w:rsidP="00FB620C">
      <w:pPr>
        <w:spacing w:after="0" w:line="240" w:lineRule="auto"/>
        <w:jc w:val="both"/>
        <w:outlineLvl w:val="2"/>
        <w:rPr>
          <w:rFonts w:ascii="Times New Roman" w:eastAsia="Times New Roman" w:hAnsi="Times New Roman" w:cs="Times New Roman"/>
          <w:kern w:val="0"/>
          <w:sz w:val="24"/>
          <w:szCs w:val="24"/>
          <w14:ligatures w14:val="none"/>
        </w:rPr>
      </w:pPr>
    </w:p>
    <w:p w14:paraId="4D289BAC" w14:textId="77777777" w:rsidR="00C10CFE" w:rsidRDefault="00C10CFE" w:rsidP="00FB620C">
      <w:pPr>
        <w:pStyle w:val="NormalWeb"/>
        <w:spacing w:before="0" w:beforeAutospacing="0" w:after="0" w:afterAutospacing="0"/>
        <w:jc w:val="both"/>
      </w:pPr>
      <w:r w:rsidRPr="00FB620C">
        <w:t>The evaluation found that gender equality mainstreaming in the CPD is highly relevant to national priorities and well-aligned with UNDP’s and Somalia's gender strategies. UNDP Somalia’s ability to produce high-quality gender analysis focused on women and girls is a key strength. The UNDP Country Office (CO) has facilitated inclusive dialogues among federal and state governments, local authorities, and women networks, creating safe spaces for marginalized groups. However, recognizing these groups as agents of change is still in its early stages.</w:t>
      </w:r>
    </w:p>
    <w:p w14:paraId="78BB0305" w14:textId="77777777" w:rsidR="00FB620C" w:rsidRPr="00FB620C" w:rsidRDefault="00FB620C" w:rsidP="00FB620C">
      <w:pPr>
        <w:pStyle w:val="NormalWeb"/>
        <w:spacing w:before="0" w:beforeAutospacing="0" w:after="0" w:afterAutospacing="0"/>
        <w:jc w:val="both"/>
      </w:pPr>
    </w:p>
    <w:p w14:paraId="63E85AA3" w14:textId="5ABC6FD9" w:rsidR="0008612D" w:rsidRPr="00FB620C" w:rsidRDefault="0008612D" w:rsidP="00FB620C">
      <w:pPr>
        <w:spacing w:after="0" w:line="240" w:lineRule="auto"/>
        <w:jc w:val="both"/>
        <w:rPr>
          <w:rFonts w:ascii="Times New Roman" w:eastAsia="Times New Roman" w:hAnsi="Times New Roman" w:cs="Times New Roman"/>
          <w:kern w:val="0"/>
          <w:sz w:val="24"/>
          <w:szCs w:val="24"/>
          <w14:ligatures w14:val="none"/>
        </w:rPr>
      </w:pPr>
      <w:r w:rsidRPr="00FB620C">
        <w:rPr>
          <w:rFonts w:ascii="Times New Roman" w:eastAsia="Times New Roman" w:hAnsi="Times New Roman" w:cs="Times New Roman"/>
          <w:kern w:val="0"/>
          <w:sz w:val="24"/>
          <w:szCs w:val="24"/>
          <w14:ligatures w14:val="none"/>
        </w:rPr>
        <w:t>Gender considerations are crucial in development evaluations, especially in contexts like Somalia, where gender disparities significantly impact social and economic outcomes. Somalia, with its history of conflict, political instability, and cultural traditions, presents unique challenges and opportunities for integrating gender perspectives into evaluations. This paper explores the importance of gender in evaluations in Somalia, the challenges faced, and strategies for effectively incorporating gender analysis into evaluation processes.</w:t>
      </w:r>
      <w:r w:rsidR="00FB620C" w:rsidRPr="00FB620C">
        <w:rPr>
          <w:rFonts w:ascii="Times New Roman" w:eastAsia="Times New Roman" w:hAnsi="Times New Roman" w:cs="Times New Roman"/>
          <w:kern w:val="0"/>
          <w:sz w:val="24"/>
          <w:szCs w:val="24"/>
          <w14:ligatures w14:val="none"/>
        </w:rPr>
        <w:t xml:space="preserve"> </w:t>
      </w:r>
      <w:r w:rsidR="00FB620C" w:rsidRPr="00FB620C">
        <w:rPr>
          <w:rFonts w:ascii="Times New Roman" w:eastAsia="Times New Roman" w:hAnsi="Times New Roman" w:cs="Times New Roman"/>
          <w:kern w:val="0"/>
          <w:sz w:val="24"/>
          <w:szCs w:val="24"/>
          <w14:ligatures w14:val="none"/>
        </w:rPr>
        <w:t>Gender analysis in evaluations ensures that the distinct experiences, needs, and contributions of men, women, boys, and girls are adequately captured.</w:t>
      </w:r>
    </w:p>
    <w:p w14:paraId="62CF6CEA" w14:textId="77777777" w:rsidR="00FB620C" w:rsidRPr="00FB620C" w:rsidRDefault="00FB620C" w:rsidP="00FB620C">
      <w:pPr>
        <w:spacing w:after="0" w:line="240" w:lineRule="auto"/>
        <w:jc w:val="both"/>
        <w:rPr>
          <w:rFonts w:ascii="Times New Roman" w:eastAsia="Times New Roman" w:hAnsi="Times New Roman" w:cs="Times New Roman"/>
          <w:kern w:val="0"/>
          <w:sz w:val="24"/>
          <w:szCs w:val="24"/>
          <w14:ligatures w14:val="none"/>
        </w:rPr>
      </w:pPr>
    </w:p>
    <w:p w14:paraId="1539BC18" w14:textId="112E7CDD" w:rsidR="0008612D" w:rsidRPr="00FB620C" w:rsidRDefault="00FB620C" w:rsidP="00FB620C">
      <w:pPr>
        <w:spacing w:after="0" w:line="240" w:lineRule="auto"/>
        <w:jc w:val="both"/>
        <w:rPr>
          <w:rFonts w:ascii="Times New Roman" w:eastAsia="Times New Roman" w:hAnsi="Times New Roman" w:cs="Times New Roman"/>
          <w:kern w:val="0"/>
          <w:sz w:val="24"/>
          <w:szCs w:val="24"/>
          <w14:ligatures w14:val="none"/>
        </w:rPr>
      </w:pPr>
      <w:r w:rsidRPr="00FB620C">
        <w:rPr>
          <w:rFonts w:ascii="Times New Roman" w:eastAsia="Times New Roman" w:hAnsi="Times New Roman" w:cs="Times New Roman"/>
          <w:kern w:val="0"/>
          <w:sz w:val="24"/>
          <w:szCs w:val="24"/>
          <w14:ligatures w14:val="none"/>
        </w:rPr>
        <w:t xml:space="preserve">However, challenges include cultural barriers, security concerns, data availability and capacity constraints. This paper seeks to share experiences on effective strategies for gender sensitive evaluations including training, inclusive data collection and use of technology. </w:t>
      </w:r>
    </w:p>
    <w:p w14:paraId="3EEE1B32" w14:textId="77777777" w:rsidR="0008612D" w:rsidRPr="00FB620C" w:rsidRDefault="0008612D" w:rsidP="00FB620C">
      <w:pPr>
        <w:spacing w:after="0" w:line="240" w:lineRule="auto"/>
        <w:jc w:val="both"/>
        <w:rPr>
          <w:rFonts w:ascii="Times New Roman" w:eastAsia="Times New Roman" w:hAnsi="Times New Roman" w:cs="Times New Roman"/>
          <w:kern w:val="0"/>
          <w:sz w:val="24"/>
          <w:szCs w:val="24"/>
          <w14:ligatures w14:val="none"/>
        </w:rPr>
      </w:pPr>
    </w:p>
    <w:p w14:paraId="60CAB52F" w14:textId="0F2E0DC9" w:rsidR="00ED52BE" w:rsidRPr="00FB620C" w:rsidRDefault="00ED52BE" w:rsidP="00FB620C">
      <w:pPr>
        <w:spacing w:after="0" w:line="240" w:lineRule="auto"/>
        <w:jc w:val="both"/>
        <w:rPr>
          <w:sz w:val="24"/>
          <w:szCs w:val="24"/>
        </w:rPr>
      </w:pPr>
    </w:p>
    <w:sectPr w:rsidR="00ED52BE" w:rsidRPr="00FB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740"/>
    <w:multiLevelType w:val="multilevel"/>
    <w:tmpl w:val="8806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599C"/>
    <w:multiLevelType w:val="multilevel"/>
    <w:tmpl w:val="16AC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005A1"/>
    <w:multiLevelType w:val="multilevel"/>
    <w:tmpl w:val="3A1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34C24"/>
    <w:multiLevelType w:val="multilevel"/>
    <w:tmpl w:val="66DA3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234F4"/>
    <w:multiLevelType w:val="multilevel"/>
    <w:tmpl w:val="40DA50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34775"/>
    <w:multiLevelType w:val="multilevel"/>
    <w:tmpl w:val="50DA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B2FA1"/>
    <w:multiLevelType w:val="multilevel"/>
    <w:tmpl w:val="FACA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B11E7"/>
    <w:multiLevelType w:val="multilevel"/>
    <w:tmpl w:val="E744A5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277682">
    <w:abstractNumId w:val="0"/>
  </w:num>
  <w:num w:numId="2" w16cid:durableId="1624268536">
    <w:abstractNumId w:val="2"/>
  </w:num>
  <w:num w:numId="3" w16cid:durableId="493299962">
    <w:abstractNumId w:val="5"/>
  </w:num>
  <w:num w:numId="4" w16cid:durableId="453527841">
    <w:abstractNumId w:val="6"/>
  </w:num>
  <w:num w:numId="5" w16cid:durableId="1192963100">
    <w:abstractNumId w:val="4"/>
  </w:num>
  <w:num w:numId="6" w16cid:durableId="697203136">
    <w:abstractNumId w:val="7"/>
  </w:num>
  <w:num w:numId="7" w16cid:durableId="1386567088">
    <w:abstractNumId w:val="3"/>
  </w:num>
  <w:num w:numId="8" w16cid:durableId="88579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60"/>
    <w:rsid w:val="00046860"/>
    <w:rsid w:val="0008612D"/>
    <w:rsid w:val="00254248"/>
    <w:rsid w:val="00836906"/>
    <w:rsid w:val="00995BF6"/>
    <w:rsid w:val="00AA2D5A"/>
    <w:rsid w:val="00B22E5D"/>
    <w:rsid w:val="00C10CFE"/>
    <w:rsid w:val="00ED52BE"/>
    <w:rsid w:val="00F85693"/>
    <w:rsid w:val="00FB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6959"/>
  <w15:chartTrackingRefBased/>
  <w15:docId w15:val="{E02163CC-A25F-41D4-B464-47F0F4ED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8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8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8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8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8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8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8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8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8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8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8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8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8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8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860"/>
    <w:rPr>
      <w:rFonts w:eastAsiaTheme="majorEastAsia" w:cstheme="majorBidi"/>
      <w:color w:val="272727" w:themeColor="text1" w:themeTint="D8"/>
    </w:rPr>
  </w:style>
  <w:style w:type="paragraph" w:styleId="Title">
    <w:name w:val="Title"/>
    <w:basedOn w:val="Normal"/>
    <w:next w:val="Normal"/>
    <w:link w:val="TitleChar"/>
    <w:uiPriority w:val="10"/>
    <w:qFormat/>
    <w:rsid w:val="00046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8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8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860"/>
    <w:pPr>
      <w:spacing w:before="160"/>
      <w:jc w:val="center"/>
    </w:pPr>
    <w:rPr>
      <w:i/>
      <w:iCs/>
      <w:color w:val="404040" w:themeColor="text1" w:themeTint="BF"/>
    </w:rPr>
  </w:style>
  <w:style w:type="character" w:customStyle="1" w:styleId="QuoteChar">
    <w:name w:val="Quote Char"/>
    <w:basedOn w:val="DefaultParagraphFont"/>
    <w:link w:val="Quote"/>
    <w:uiPriority w:val="29"/>
    <w:rsid w:val="00046860"/>
    <w:rPr>
      <w:i/>
      <w:iCs/>
      <w:color w:val="404040" w:themeColor="text1" w:themeTint="BF"/>
    </w:rPr>
  </w:style>
  <w:style w:type="paragraph" w:styleId="ListParagraph">
    <w:name w:val="List Paragraph"/>
    <w:basedOn w:val="Normal"/>
    <w:uiPriority w:val="34"/>
    <w:qFormat/>
    <w:rsid w:val="00046860"/>
    <w:pPr>
      <w:ind w:left="720"/>
      <w:contextualSpacing/>
    </w:pPr>
  </w:style>
  <w:style w:type="character" w:styleId="IntenseEmphasis">
    <w:name w:val="Intense Emphasis"/>
    <w:basedOn w:val="DefaultParagraphFont"/>
    <w:uiPriority w:val="21"/>
    <w:qFormat/>
    <w:rsid w:val="00046860"/>
    <w:rPr>
      <w:i/>
      <w:iCs/>
      <w:color w:val="0F4761" w:themeColor="accent1" w:themeShade="BF"/>
    </w:rPr>
  </w:style>
  <w:style w:type="paragraph" w:styleId="IntenseQuote">
    <w:name w:val="Intense Quote"/>
    <w:basedOn w:val="Normal"/>
    <w:next w:val="Normal"/>
    <w:link w:val="IntenseQuoteChar"/>
    <w:uiPriority w:val="30"/>
    <w:qFormat/>
    <w:rsid w:val="00046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860"/>
    <w:rPr>
      <w:i/>
      <w:iCs/>
      <w:color w:val="0F4761" w:themeColor="accent1" w:themeShade="BF"/>
    </w:rPr>
  </w:style>
  <w:style w:type="character" w:styleId="IntenseReference">
    <w:name w:val="Intense Reference"/>
    <w:basedOn w:val="DefaultParagraphFont"/>
    <w:uiPriority w:val="32"/>
    <w:qFormat/>
    <w:rsid w:val="00046860"/>
    <w:rPr>
      <w:b/>
      <w:bCs/>
      <w:smallCaps/>
      <w:color w:val="0F4761" w:themeColor="accent1" w:themeShade="BF"/>
      <w:spacing w:val="5"/>
    </w:rPr>
  </w:style>
  <w:style w:type="character" w:styleId="Hyperlink">
    <w:name w:val="Hyperlink"/>
    <w:basedOn w:val="DefaultParagraphFont"/>
    <w:uiPriority w:val="99"/>
    <w:semiHidden/>
    <w:unhideWhenUsed/>
    <w:rsid w:val="00046860"/>
    <w:rPr>
      <w:color w:val="0000FF"/>
      <w:u w:val="single"/>
    </w:rPr>
  </w:style>
  <w:style w:type="paragraph" w:styleId="NormalWeb">
    <w:name w:val="Normal (Web)"/>
    <w:basedOn w:val="Normal"/>
    <w:uiPriority w:val="99"/>
    <w:semiHidden/>
    <w:unhideWhenUsed/>
    <w:rsid w:val="00C10C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0474">
      <w:bodyDiv w:val="1"/>
      <w:marLeft w:val="0"/>
      <w:marRight w:val="0"/>
      <w:marTop w:val="0"/>
      <w:marBottom w:val="0"/>
      <w:divBdr>
        <w:top w:val="none" w:sz="0" w:space="0" w:color="auto"/>
        <w:left w:val="none" w:sz="0" w:space="0" w:color="auto"/>
        <w:bottom w:val="none" w:sz="0" w:space="0" w:color="auto"/>
        <w:right w:val="none" w:sz="0" w:space="0" w:color="auto"/>
      </w:divBdr>
      <w:divsChild>
        <w:div w:id="880240497">
          <w:marLeft w:val="0"/>
          <w:marRight w:val="0"/>
          <w:marTop w:val="0"/>
          <w:marBottom w:val="0"/>
          <w:divBdr>
            <w:top w:val="none" w:sz="0" w:space="0" w:color="auto"/>
            <w:left w:val="none" w:sz="0" w:space="0" w:color="auto"/>
            <w:bottom w:val="none" w:sz="0" w:space="0" w:color="auto"/>
            <w:right w:val="none" w:sz="0" w:space="0" w:color="auto"/>
          </w:divBdr>
          <w:divsChild>
            <w:div w:id="1378581891">
              <w:marLeft w:val="0"/>
              <w:marRight w:val="0"/>
              <w:marTop w:val="0"/>
              <w:marBottom w:val="0"/>
              <w:divBdr>
                <w:top w:val="none" w:sz="0" w:space="0" w:color="auto"/>
                <w:left w:val="none" w:sz="0" w:space="0" w:color="auto"/>
                <w:bottom w:val="none" w:sz="0" w:space="0" w:color="auto"/>
                <w:right w:val="none" w:sz="0" w:space="0" w:color="auto"/>
              </w:divBdr>
              <w:divsChild>
                <w:div w:id="1933466876">
                  <w:marLeft w:val="0"/>
                  <w:marRight w:val="0"/>
                  <w:marTop w:val="0"/>
                  <w:marBottom w:val="0"/>
                  <w:divBdr>
                    <w:top w:val="none" w:sz="0" w:space="0" w:color="auto"/>
                    <w:left w:val="none" w:sz="0" w:space="0" w:color="auto"/>
                    <w:bottom w:val="none" w:sz="0" w:space="0" w:color="auto"/>
                    <w:right w:val="none" w:sz="0" w:space="0" w:color="auto"/>
                  </w:divBdr>
                  <w:divsChild>
                    <w:div w:id="352344360">
                      <w:marLeft w:val="0"/>
                      <w:marRight w:val="0"/>
                      <w:marTop w:val="0"/>
                      <w:marBottom w:val="0"/>
                      <w:divBdr>
                        <w:top w:val="none" w:sz="0" w:space="0" w:color="auto"/>
                        <w:left w:val="none" w:sz="0" w:space="0" w:color="auto"/>
                        <w:bottom w:val="none" w:sz="0" w:space="0" w:color="auto"/>
                        <w:right w:val="none" w:sz="0" w:space="0" w:color="auto"/>
                      </w:divBdr>
                      <w:divsChild>
                        <w:div w:id="446310977">
                          <w:marLeft w:val="0"/>
                          <w:marRight w:val="0"/>
                          <w:marTop w:val="0"/>
                          <w:marBottom w:val="0"/>
                          <w:divBdr>
                            <w:top w:val="none" w:sz="0" w:space="0" w:color="auto"/>
                            <w:left w:val="none" w:sz="0" w:space="0" w:color="auto"/>
                            <w:bottom w:val="none" w:sz="0" w:space="0" w:color="auto"/>
                            <w:right w:val="none" w:sz="0" w:space="0" w:color="auto"/>
                          </w:divBdr>
                          <w:divsChild>
                            <w:div w:id="1867478108">
                              <w:marLeft w:val="0"/>
                              <w:marRight w:val="0"/>
                              <w:marTop w:val="0"/>
                              <w:marBottom w:val="0"/>
                              <w:divBdr>
                                <w:top w:val="none" w:sz="0" w:space="0" w:color="auto"/>
                                <w:left w:val="none" w:sz="0" w:space="0" w:color="auto"/>
                                <w:bottom w:val="none" w:sz="0" w:space="0" w:color="auto"/>
                                <w:right w:val="none" w:sz="0" w:space="0" w:color="auto"/>
                              </w:divBdr>
                              <w:divsChild>
                                <w:div w:id="935553685">
                                  <w:marLeft w:val="0"/>
                                  <w:marRight w:val="0"/>
                                  <w:marTop w:val="0"/>
                                  <w:marBottom w:val="0"/>
                                  <w:divBdr>
                                    <w:top w:val="none" w:sz="0" w:space="0" w:color="auto"/>
                                    <w:left w:val="none" w:sz="0" w:space="0" w:color="auto"/>
                                    <w:bottom w:val="none" w:sz="0" w:space="0" w:color="auto"/>
                                    <w:right w:val="none" w:sz="0" w:space="0" w:color="auto"/>
                                  </w:divBdr>
                                  <w:divsChild>
                                    <w:div w:id="998462434">
                                      <w:marLeft w:val="0"/>
                                      <w:marRight w:val="0"/>
                                      <w:marTop w:val="0"/>
                                      <w:marBottom w:val="0"/>
                                      <w:divBdr>
                                        <w:top w:val="none" w:sz="0" w:space="0" w:color="auto"/>
                                        <w:left w:val="none" w:sz="0" w:space="0" w:color="auto"/>
                                        <w:bottom w:val="none" w:sz="0" w:space="0" w:color="auto"/>
                                        <w:right w:val="none" w:sz="0" w:space="0" w:color="auto"/>
                                      </w:divBdr>
                                      <w:divsChild>
                                        <w:div w:id="913196759">
                                          <w:marLeft w:val="0"/>
                                          <w:marRight w:val="0"/>
                                          <w:marTop w:val="0"/>
                                          <w:marBottom w:val="0"/>
                                          <w:divBdr>
                                            <w:top w:val="none" w:sz="0" w:space="0" w:color="auto"/>
                                            <w:left w:val="none" w:sz="0" w:space="0" w:color="auto"/>
                                            <w:bottom w:val="none" w:sz="0" w:space="0" w:color="auto"/>
                                            <w:right w:val="none" w:sz="0" w:space="0" w:color="auto"/>
                                          </w:divBdr>
                                          <w:divsChild>
                                            <w:div w:id="2025938785">
                                              <w:marLeft w:val="0"/>
                                              <w:marRight w:val="0"/>
                                              <w:marTop w:val="0"/>
                                              <w:marBottom w:val="0"/>
                                              <w:divBdr>
                                                <w:top w:val="none" w:sz="0" w:space="0" w:color="auto"/>
                                                <w:left w:val="none" w:sz="0" w:space="0" w:color="auto"/>
                                                <w:bottom w:val="none" w:sz="0" w:space="0" w:color="auto"/>
                                                <w:right w:val="none" w:sz="0" w:space="0" w:color="auto"/>
                                              </w:divBdr>
                                              <w:divsChild>
                                                <w:div w:id="111673975">
                                                  <w:marLeft w:val="0"/>
                                                  <w:marRight w:val="0"/>
                                                  <w:marTop w:val="0"/>
                                                  <w:marBottom w:val="0"/>
                                                  <w:divBdr>
                                                    <w:top w:val="none" w:sz="0" w:space="0" w:color="auto"/>
                                                    <w:left w:val="none" w:sz="0" w:space="0" w:color="auto"/>
                                                    <w:bottom w:val="none" w:sz="0" w:space="0" w:color="auto"/>
                                                    <w:right w:val="none" w:sz="0" w:space="0" w:color="auto"/>
                                                  </w:divBdr>
                                                  <w:divsChild>
                                                    <w:div w:id="2102680589">
                                                      <w:marLeft w:val="0"/>
                                                      <w:marRight w:val="0"/>
                                                      <w:marTop w:val="0"/>
                                                      <w:marBottom w:val="0"/>
                                                      <w:divBdr>
                                                        <w:top w:val="none" w:sz="0" w:space="0" w:color="auto"/>
                                                        <w:left w:val="none" w:sz="0" w:space="0" w:color="auto"/>
                                                        <w:bottom w:val="none" w:sz="0" w:space="0" w:color="auto"/>
                                                        <w:right w:val="none" w:sz="0" w:space="0" w:color="auto"/>
                                                      </w:divBdr>
                                                      <w:divsChild>
                                                        <w:div w:id="1731075137">
                                                          <w:marLeft w:val="0"/>
                                                          <w:marRight w:val="0"/>
                                                          <w:marTop w:val="0"/>
                                                          <w:marBottom w:val="0"/>
                                                          <w:divBdr>
                                                            <w:top w:val="none" w:sz="0" w:space="0" w:color="auto"/>
                                                            <w:left w:val="none" w:sz="0" w:space="0" w:color="auto"/>
                                                            <w:bottom w:val="none" w:sz="0" w:space="0" w:color="auto"/>
                                                            <w:right w:val="none" w:sz="0" w:space="0" w:color="auto"/>
                                                          </w:divBdr>
                                                          <w:divsChild>
                                                            <w:div w:id="6389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3193">
                                                  <w:marLeft w:val="0"/>
                                                  <w:marRight w:val="0"/>
                                                  <w:marTop w:val="0"/>
                                                  <w:marBottom w:val="0"/>
                                                  <w:divBdr>
                                                    <w:top w:val="none" w:sz="0" w:space="0" w:color="auto"/>
                                                    <w:left w:val="none" w:sz="0" w:space="0" w:color="auto"/>
                                                    <w:bottom w:val="none" w:sz="0" w:space="0" w:color="auto"/>
                                                    <w:right w:val="none" w:sz="0" w:space="0" w:color="auto"/>
                                                  </w:divBdr>
                                                  <w:divsChild>
                                                    <w:div w:id="1031809541">
                                                      <w:marLeft w:val="0"/>
                                                      <w:marRight w:val="0"/>
                                                      <w:marTop w:val="0"/>
                                                      <w:marBottom w:val="0"/>
                                                      <w:divBdr>
                                                        <w:top w:val="none" w:sz="0" w:space="0" w:color="auto"/>
                                                        <w:left w:val="none" w:sz="0" w:space="0" w:color="auto"/>
                                                        <w:bottom w:val="none" w:sz="0" w:space="0" w:color="auto"/>
                                                        <w:right w:val="none" w:sz="0" w:space="0" w:color="auto"/>
                                                      </w:divBdr>
                                                      <w:divsChild>
                                                        <w:div w:id="28453022">
                                                          <w:marLeft w:val="0"/>
                                                          <w:marRight w:val="0"/>
                                                          <w:marTop w:val="0"/>
                                                          <w:marBottom w:val="0"/>
                                                          <w:divBdr>
                                                            <w:top w:val="none" w:sz="0" w:space="0" w:color="auto"/>
                                                            <w:left w:val="none" w:sz="0" w:space="0" w:color="auto"/>
                                                            <w:bottom w:val="none" w:sz="0" w:space="0" w:color="auto"/>
                                                            <w:right w:val="none" w:sz="0" w:space="0" w:color="auto"/>
                                                          </w:divBdr>
                                                          <w:divsChild>
                                                            <w:div w:id="5312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406506">
          <w:marLeft w:val="0"/>
          <w:marRight w:val="0"/>
          <w:marTop w:val="0"/>
          <w:marBottom w:val="0"/>
          <w:divBdr>
            <w:top w:val="none" w:sz="0" w:space="0" w:color="auto"/>
            <w:left w:val="none" w:sz="0" w:space="0" w:color="auto"/>
            <w:bottom w:val="none" w:sz="0" w:space="0" w:color="auto"/>
            <w:right w:val="none" w:sz="0" w:space="0" w:color="auto"/>
          </w:divBdr>
          <w:divsChild>
            <w:div w:id="1144540661">
              <w:marLeft w:val="0"/>
              <w:marRight w:val="0"/>
              <w:marTop w:val="0"/>
              <w:marBottom w:val="0"/>
              <w:divBdr>
                <w:top w:val="none" w:sz="0" w:space="0" w:color="auto"/>
                <w:left w:val="none" w:sz="0" w:space="0" w:color="auto"/>
                <w:bottom w:val="none" w:sz="0" w:space="0" w:color="auto"/>
                <w:right w:val="none" w:sz="0" w:space="0" w:color="auto"/>
              </w:divBdr>
              <w:divsChild>
                <w:div w:id="18673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4819">
      <w:bodyDiv w:val="1"/>
      <w:marLeft w:val="0"/>
      <w:marRight w:val="0"/>
      <w:marTop w:val="0"/>
      <w:marBottom w:val="0"/>
      <w:divBdr>
        <w:top w:val="none" w:sz="0" w:space="0" w:color="auto"/>
        <w:left w:val="none" w:sz="0" w:space="0" w:color="auto"/>
        <w:bottom w:val="none" w:sz="0" w:space="0" w:color="auto"/>
        <w:right w:val="none" w:sz="0" w:space="0" w:color="auto"/>
      </w:divBdr>
    </w:div>
    <w:div w:id="986976917">
      <w:bodyDiv w:val="1"/>
      <w:marLeft w:val="0"/>
      <w:marRight w:val="0"/>
      <w:marTop w:val="0"/>
      <w:marBottom w:val="0"/>
      <w:divBdr>
        <w:top w:val="none" w:sz="0" w:space="0" w:color="auto"/>
        <w:left w:val="none" w:sz="0" w:space="0" w:color="auto"/>
        <w:bottom w:val="none" w:sz="0" w:space="0" w:color="auto"/>
        <w:right w:val="none" w:sz="0" w:space="0" w:color="auto"/>
      </w:divBdr>
    </w:div>
    <w:div w:id="20084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Garikai Mabeza</dc:creator>
  <cp:keywords/>
  <dc:description/>
  <cp:lastModifiedBy>Garikai Mabeza</cp:lastModifiedBy>
  <cp:revision>2</cp:revision>
  <dcterms:created xsi:type="dcterms:W3CDTF">2024-07-05T12:01:00Z</dcterms:created>
  <dcterms:modified xsi:type="dcterms:W3CDTF">2024-07-05T12:01:00Z</dcterms:modified>
</cp:coreProperties>
</file>