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649666"/>
    <w:p w14:paraId="0355658E" w14:textId="77777777" w:rsidR="003E3013" w:rsidRPr="00005BDB" w:rsidRDefault="00364998" w:rsidP="003E3013">
      <w:pPr>
        <w:pStyle w:val="Ttulo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&#13;&#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 xml:space="preserve"> </w:t>
      </w:r>
      <w:bookmarkEnd w:id="0"/>
    </w:p>
    <w:tbl>
      <w:tblPr>
        <w:tblStyle w:val="Tablaconcuadrcula"/>
        <w:tblpPr w:leftFromText="180" w:rightFromText="180" w:vertAnchor="page" w:horzAnchor="margin" w:tblpY="2534"/>
        <w:tblW w:w="10075" w:type="dxa"/>
        <w:tblLook w:val="04A0" w:firstRow="1" w:lastRow="0" w:firstColumn="1" w:lastColumn="0" w:noHBand="0" w:noVBand="1"/>
      </w:tblPr>
      <w:tblGrid>
        <w:gridCol w:w="4748"/>
        <w:gridCol w:w="5327"/>
      </w:tblGrid>
      <w:tr w:rsidR="003E3013" w:rsidRPr="009D0066" w14:paraId="0A8864C7" w14:textId="77777777" w:rsidTr="00957A91">
        <w:trPr>
          <w:trHeight w:val="296"/>
        </w:trPr>
        <w:tc>
          <w:tcPr>
            <w:tcW w:w="4748" w:type="dxa"/>
          </w:tcPr>
          <w:p w14:paraId="7E25B400" w14:textId="77777777" w:rsidR="003E3013" w:rsidRPr="009D0066" w:rsidRDefault="003E3013" w:rsidP="00957A91">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077765C8" w14:textId="77777777" w:rsidR="003E3013" w:rsidRPr="009D0066" w:rsidRDefault="003E3013" w:rsidP="00957A91">
            <w:pPr>
              <w:spacing w:after="120"/>
              <w:contextualSpacing/>
              <w:jc w:val="both"/>
              <w:rPr>
                <w:rFonts w:cstheme="minorHAnsi"/>
              </w:rPr>
            </w:pPr>
            <w:r>
              <w:rPr>
                <w:rFonts w:cstheme="minorHAnsi"/>
              </w:rPr>
              <w:t>Claudia Olavarria Manriquez</w:t>
            </w:r>
          </w:p>
        </w:tc>
      </w:tr>
      <w:tr w:rsidR="003E3013" w:rsidRPr="009D0066" w14:paraId="3F0791F2" w14:textId="77777777" w:rsidTr="00957A91">
        <w:trPr>
          <w:trHeight w:val="282"/>
        </w:trPr>
        <w:tc>
          <w:tcPr>
            <w:tcW w:w="4748" w:type="dxa"/>
          </w:tcPr>
          <w:p w14:paraId="2D8EE5D5" w14:textId="77777777" w:rsidR="003E3013" w:rsidRDefault="003E3013" w:rsidP="00957A91">
            <w:pPr>
              <w:spacing w:after="120"/>
              <w:contextualSpacing/>
              <w:jc w:val="both"/>
              <w:rPr>
                <w:rFonts w:cstheme="minorHAnsi"/>
              </w:rPr>
            </w:pPr>
            <w:r>
              <w:rPr>
                <w:rFonts w:cstheme="minorHAnsi"/>
              </w:rPr>
              <w:t>Nationality</w:t>
            </w:r>
          </w:p>
        </w:tc>
        <w:tc>
          <w:tcPr>
            <w:tcW w:w="5327" w:type="dxa"/>
          </w:tcPr>
          <w:p w14:paraId="5E13F76A" w14:textId="77777777" w:rsidR="003E3013" w:rsidRPr="009D0066" w:rsidRDefault="003E3013" w:rsidP="00957A91">
            <w:pPr>
              <w:spacing w:after="120"/>
              <w:contextualSpacing/>
              <w:jc w:val="both"/>
              <w:rPr>
                <w:rFonts w:cstheme="minorHAnsi"/>
              </w:rPr>
            </w:pPr>
            <w:r>
              <w:rPr>
                <w:rFonts w:cstheme="minorHAnsi"/>
              </w:rPr>
              <w:t>Chilean</w:t>
            </w:r>
          </w:p>
        </w:tc>
      </w:tr>
      <w:tr w:rsidR="003E3013" w:rsidRPr="009D0066" w14:paraId="03BE5053" w14:textId="77777777" w:rsidTr="00957A91">
        <w:trPr>
          <w:trHeight w:val="282"/>
        </w:trPr>
        <w:tc>
          <w:tcPr>
            <w:tcW w:w="4748" w:type="dxa"/>
          </w:tcPr>
          <w:p w14:paraId="2076D518" w14:textId="77777777" w:rsidR="003E3013" w:rsidRDefault="003E3013" w:rsidP="00957A91">
            <w:pPr>
              <w:spacing w:after="120"/>
              <w:contextualSpacing/>
              <w:jc w:val="both"/>
              <w:rPr>
                <w:rFonts w:cstheme="minorHAnsi"/>
              </w:rPr>
            </w:pPr>
            <w:r>
              <w:rPr>
                <w:rFonts w:cstheme="minorHAnsi"/>
              </w:rPr>
              <w:t>Gender</w:t>
            </w:r>
          </w:p>
        </w:tc>
        <w:tc>
          <w:tcPr>
            <w:tcW w:w="5327" w:type="dxa"/>
          </w:tcPr>
          <w:p w14:paraId="09D9CDF1" w14:textId="77777777" w:rsidR="003E3013" w:rsidRPr="009D0066" w:rsidRDefault="003E3013" w:rsidP="00957A91">
            <w:pPr>
              <w:spacing w:after="120"/>
              <w:contextualSpacing/>
              <w:jc w:val="both"/>
              <w:rPr>
                <w:rFonts w:cstheme="minorHAnsi"/>
              </w:rPr>
            </w:pPr>
            <w:r>
              <w:rPr>
                <w:rFonts w:cstheme="minorHAnsi"/>
              </w:rPr>
              <w:t>Female</w:t>
            </w:r>
          </w:p>
        </w:tc>
      </w:tr>
      <w:tr w:rsidR="003E3013" w:rsidRPr="009D0066" w14:paraId="7F8976C4" w14:textId="77777777" w:rsidTr="00957A91">
        <w:trPr>
          <w:trHeight w:val="282"/>
        </w:trPr>
        <w:tc>
          <w:tcPr>
            <w:tcW w:w="4748" w:type="dxa"/>
          </w:tcPr>
          <w:p w14:paraId="371C355A" w14:textId="77777777" w:rsidR="003E3013" w:rsidRPr="009D0066" w:rsidRDefault="003E3013" w:rsidP="00957A91">
            <w:pPr>
              <w:spacing w:after="120"/>
              <w:contextualSpacing/>
              <w:jc w:val="both"/>
              <w:rPr>
                <w:rFonts w:cstheme="minorHAnsi"/>
              </w:rPr>
            </w:pPr>
            <w:r>
              <w:rPr>
                <w:rFonts w:cstheme="minorHAnsi"/>
              </w:rPr>
              <w:t xml:space="preserve">Country of residence </w:t>
            </w:r>
          </w:p>
        </w:tc>
        <w:tc>
          <w:tcPr>
            <w:tcW w:w="5327" w:type="dxa"/>
          </w:tcPr>
          <w:p w14:paraId="5037962F" w14:textId="77777777" w:rsidR="003E3013" w:rsidRPr="009D0066" w:rsidRDefault="003E3013" w:rsidP="00957A91">
            <w:pPr>
              <w:spacing w:after="120"/>
              <w:contextualSpacing/>
              <w:jc w:val="both"/>
              <w:rPr>
                <w:rFonts w:cstheme="minorHAnsi"/>
              </w:rPr>
            </w:pPr>
            <w:r>
              <w:rPr>
                <w:rFonts w:cstheme="minorHAnsi"/>
              </w:rPr>
              <w:t>Chile</w:t>
            </w:r>
          </w:p>
        </w:tc>
      </w:tr>
      <w:tr w:rsidR="003E3013" w:rsidRPr="009D0066" w14:paraId="1202DFC7" w14:textId="77777777" w:rsidTr="00957A91">
        <w:trPr>
          <w:trHeight w:val="282"/>
        </w:trPr>
        <w:tc>
          <w:tcPr>
            <w:tcW w:w="4748" w:type="dxa"/>
          </w:tcPr>
          <w:p w14:paraId="579E3A68" w14:textId="77777777" w:rsidR="003E3013" w:rsidRPr="009D0066" w:rsidRDefault="003E3013" w:rsidP="00957A91">
            <w:pPr>
              <w:spacing w:after="120"/>
              <w:contextualSpacing/>
              <w:jc w:val="both"/>
              <w:rPr>
                <w:rFonts w:cstheme="minorHAnsi"/>
              </w:rPr>
            </w:pPr>
            <w:r w:rsidRPr="009D0066">
              <w:rPr>
                <w:rFonts w:cstheme="minorHAnsi"/>
              </w:rPr>
              <w:t>Institutional affiliation</w:t>
            </w:r>
          </w:p>
        </w:tc>
        <w:tc>
          <w:tcPr>
            <w:tcW w:w="5327" w:type="dxa"/>
          </w:tcPr>
          <w:p w14:paraId="6C3395B3" w14:textId="77777777" w:rsidR="003E3013" w:rsidRPr="009D0066" w:rsidRDefault="003E3013" w:rsidP="00957A91">
            <w:pPr>
              <w:spacing w:after="120"/>
              <w:contextualSpacing/>
              <w:jc w:val="both"/>
              <w:rPr>
                <w:rFonts w:cstheme="minorHAnsi"/>
              </w:rPr>
            </w:pPr>
            <w:r>
              <w:rPr>
                <w:rFonts w:cstheme="minorHAnsi"/>
              </w:rPr>
              <w:t>GEI</w:t>
            </w:r>
          </w:p>
        </w:tc>
      </w:tr>
      <w:tr w:rsidR="003E3013" w:rsidRPr="009D0066" w14:paraId="0B499167" w14:textId="77777777" w:rsidTr="00957A91">
        <w:trPr>
          <w:trHeight w:val="282"/>
        </w:trPr>
        <w:tc>
          <w:tcPr>
            <w:tcW w:w="4748" w:type="dxa"/>
          </w:tcPr>
          <w:p w14:paraId="134F906A" w14:textId="77777777" w:rsidR="003E3013" w:rsidRPr="009D0066" w:rsidRDefault="003E3013" w:rsidP="00957A91">
            <w:pPr>
              <w:spacing w:after="120"/>
              <w:contextualSpacing/>
              <w:jc w:val="both"/>
              <w:rPr>
                <w:rFonts w:cstheme="minorHAnsi"/>
              </w:rPr>
            </w:pPr>
            <w:r>
              <w:rPr>
                <w:rFonts w:cstheme="minorHAnsi"/>
              </w:rPr>
              <w:t>Contact information including email and telephone</w:t>
            </w:r>
          </w:p>
        </w:tc>
        <w:tc>
          <w:tcPr>
            <w:tcW w:w="5327" w:type="dxa"/>
          </w:tcPr>
          <w:p w14:paraId="6E63F20B" w14:textId="77777777" w:rsidR="003E3013" w:rsidRPr="009D0066" w:rsidRDefault="003E3013" w:rsidP="00957A91">
            <w:pPr>
              <w:spacing w:after="120"/>
              <w:contextualSpacing/>
              <w:jc w:val="both"/>
              <w:rPr>
                <w:rFonts w:cstheme="minorHAnsi"/>
              </w:rPr>
            </w:pPr>
            <w:r>
              <w:rPr>
                <w:rFonts w:cstheme="minorHAnsi"/>
              </w:rPr>
              <w:t>Colavarriamanriq@worldbank.org</w:t>
            </w:r>
          </w:p>
        </w:tc>
      </w:tr>
      <w:tr w:rsidR="003E3013" w:rsidRPr="009D0066" w14:paraId="590DCDF6" w14:textId="77777777" w:rsidTr="00957A91">
        <w:trPr>
          <w:trHeight w:val="282"/>
        </w:trPr>
        <w:tc>
          <w:tcPr>
            <w:tcW w:w="4748" w:type="dxa"/>
          </w:tcPr>
          <w:p w14:paraId="205BC435" w14:textId="77777777" w:rsidR="003E3013" w:rsidRPr="009D0066" w:rsidRDefault="003E3013" w:rsidP="00957A91">
            <w:pPr>
              <w:spacing w:after="120"/>
              <w:contextualSpacing/>
              <w:jc w:val="both"/>
              <w:rPr>
                <w:rFonts w:cstheme="minorHAnsi"/>
              </w:rPr>
            </w:pPr>
            <w:r w:rsidRPr="009D0066">
              <w:rPr>
                <w:rFonts w:cstheme="minorHAnsi"/>
              </w:rPr>
              <w:t>Title of the abstract</w:t>
            </w:r>
          </w:p>
        </w:tc>
        <w:tc>
          <w:tcPr>
            <w:tcW w:w="5327" w:type="dxa"/>
          </w:tcPr>
          <w:p w14:paraId="7B82EA09" w14:textId="77777777" w:rsidR="003E3013" w:rsidRDefault="003E3013" w:rsidP="00957A91">
            <w:pPr>
              <w:spacing w:after="120"/>
              <w:contextualSpacing/>
              <w:jc w:val="both"/>
              <w:rPr>
                <w:rFonts w:cstheme="minorHAnsi"/>
              </w:rPr>
            </w:pPr>
          </w:p>
          <w:p w14:paraId="685951BB" w14:textId="77777777" w:rsidR="003E3013" w:rsidRDefault="003E3013" w:rsidP="00957A91">
            <w:pPr>
              <w:shd w:val="clear" w:color="auto" w:fill="FFFFFF"/>
              <w:textAlignment w:val="baseline"/>
              <w:rPr>
                <w:rFonts w:ascii="Aptos" w:hAnsi="Aptos" w:cs="Segoe UI"/>
                <w:color w:val="000000"/>
              </w:rPr>
            </w:pPr>
            <w:r>
              <w:rPr>
                <w:rFonts w:ascii="Aptos" w:hAnsi="Aptos" w:cs="Segoe UI"/>
                <w:color w:val="000000"/>
                <w:bdr w:val="none" w:sz="0" w:space="0" w:color="auto" w:frame="1"/>
                <w:shd w:val="clear" w:color="auto" w:fill="FFFFFF"/>
              </w:rPr>
              <w:t>Title: Evaluation and gender equality:  How can evaluation better contribute to transformational change?</w:t>
            </w:r>
          </w:p>
          <w:p w14:paraId="45A15384" w14:textId="77777777" w:rsidR="003E3013" w:rsidRPr="009D0066" w:rsidRDefault="003E3013" w:rsidP="00957A91">
            <w:pPr>
              <w:spacing w:after="120"/>
              <w:contextualSpacing/>
              <w:jc w:val="both"/>
              <w:rPr>
                <w:rFonts w:cstheme="minorHAnsi"/>
              </w:rPr>
            </w:pPr>
          </w:p>
        </w:tc>
      </w:tr>
      <w:tr w:rsidR="003E3013" w:rsidRPr="009D0066" w14:paraId="055DD5DB" w14:textId="77777777" w:rsidTr="00957A91">
        <w:trPr>
          <w:trHeight w:val="282"/>
        </w:trPr>
        <w:tc>
          <w:tcPr>
            <w:tcW w:w="4748" w:type="dxa"/>
          </w:tcPr>
          <w:p w14:paraId="01A33C80" w14:textId="77777777" w:rsidR="003E3013" w:rsidRPr="009D0066" w:rsidRDefault="003E3013" w:rsidP="00957A91">
            <w:pPr>
              <w:spacing w:after="120"/>
              <w:contextualSpacing/>
              <w:jc w:val="both"/>
              <w:rPr>
                <w:rFonts w:cstheme="minorHAnsi"/>
              </w:rPr>
            </w:pPr>
            <w:r>
              <w:rPr>
                <w:rFonts w:cstheme="minorHAnsi"/>
              </w:rPr>
              <w:t xml:space="preserve">Conference session </w:t>
            </w:r>
          </w:p>
        </w:tc>
        <w:tc>
          <w:tcPr>
            <w:tcW w:w="5327" w:type="dxa"/>
          </w:tcPr>
          <w:p w14:paraId="6E549DB7" w14:textId="77777777" w:rsidR="003E3013" w:rsidRDefault="003E3013" w:rsidP="00957A91">
            <w:pPr>
              <w:spacing w:after="120"/>
              <w:contextualSpacing/>
              <w:rPr>
                <w:rFonts w:cstheme="minorHAnsi"/>
              </w:rPr>
            </w:pPr>
            <w:r w:rsidRPr="009D0066">
              <w:rPr>
                <w:rFonts w:cstheme="minorHAnsi"/>
              </w:rPr>
              <w:t>□</w:t>
            </w:r>
            <w:r>
              <w:rPr>
                <w:rFonts w:cstheme="minorHAnsi"/>
              </w:rPr>
              <w:t xml:space="preserve"> Stream A. Responsive National Evaluation Systems </w:t>
            </w:r>
          </w:p>
          <w:p w14:paraId="3F335D8F" w14:textId="77777777" w:rsidR="003E3013" w:rsidRDefault="003E3013" w:rsidP="00957A91">
            <w:pPr>
              <w:spacing w:after="120"/>
              <w:contextualSpacing/>
              <w:rPr>
                <w:rFonts w:cstheme="minorHAnsi"/>
              </w:rPr>
            </w:pPr>
          </w:p>
          <w:p w14:paraId="3099015B" w14:textId="77777777" w:rsidR="003E3013" w:rsidRDefault="003E3013" w:rsidP="00957A91">
            <w:pPr>
              <w:spacing w:after="120"/>
              <w:contextualSpacing/>
              <w:rPr>
                <w:rFonts w:cstheme="minorHAnsi"/>
              </w:rPr>
            </w:pPr>
            <w:r w:rsidRPr="009D0066">
              <w:rPr>
                <w:rFonts w:cstheme="minorHAnsi"/>
              </w:rPr>
              <w:t>□</w:t>
            </w:r>
            <w:r>
              <w:rPr>
                <w:rFonts w:cstheme="minorHAnsi"/>
              </w:rPr>
              <w:t>X Stream B. Inclusive National Evaluation Systems</w:t>
            </w:r>
          </w:p>
          <w:p w14:paraId="78D5C1B1" w14:textId="77777777" w:rsidR="003E3013" w:rsidRDefault="003E3013" w:rsidP="00957A91">
            <w:pPr>
              <w:spacing w:after="120"/>
              <w:contextualSpacing/>
              <w:rPr>
                <w:rFonts w:cstheme="minorHAnsi"/>
              </w:rPr>
            </w:pPr>
          </w:p>
          <w:p w14:paraId="3B74A800" w14:textId="77777777" w:rsidR="003E3013" w:rsidRPr="009D0066" w:rsidRDefault="003E3013" w:rsidP="00957A91">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3E3013" w:rsidRPr="009D0066" w14:paraId="71F57C6E" w14:textId="77777777" w:rsidTr="00957A91">
        <w:trPr>
          <w:trHeight w:val="282"/>
        </w:trPr>
        <w:tc>
          <w:tcPr>
            <w:tcW w:w="4748" w:type="dxa"/>
          </w:tcPr>
          <w:p w14:paraId="7BE1DB77" w14:textId="77777777" w:rsidR="003E3013" w:rsidRPr="009D0066" w:rsidRDefault="003E3013" w:rsidP="00957A91">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14:paraId="22AD6B2E" w14:textId="77777777" w:rsidR="003E3013" w:rsidRPr="009D0066" w:rsidRDefault="003E3013" w:rsidP="00957A91">
            <w:pPr>
              <w:spacing w:after="120"/>
              <w:contextualSpacing/>
              <w:jc w:val="both"/>
              <w:rPr>
                <w:rFonts w:cstheme="minorHAnsi"/>
              </w:rPr>
            </w:pPr>
          </w:p>
        </w:tc>
      </w:tr>
      <w:tr w:rsidR="003E3013" w:rsidRPr="009D0066" w14:paraId="47C4E454" w14:textId="77777777" w:rsidTr="00957A91">
        <w:trPr>
          <w:trHeight w:val="282"/>
        </w:trPr>
        <w:tc>
          <w:tcPr>
            <w:tcW w:w="4748" w:type="dxa"/>
          </w:tcPr>
          <w:p w14:paraId="71B3750E" w14:textId="77777777" w:rsidR="003E3013" w:rsidRPr="009D0066" w:rsidRDefault="003E3013" w:rsidP="00957A91">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0C9E85E9" w14:textId="77777777" w:rsidR="003E3013" w:rsidRPr="009D0066" w:rsidRDefault="003E3013" w:rsidP="00957A91">
            <w:pPr>
              <w:pStyle w:val="Textocomentario"/>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14:paraId="3883FDCF" w14:textId="77777777" w:rsidR="003E3013" w:rsidRPr="009D0066" w:rsidRDefault="003E3013" w:rsidP="00957A91">
            <w:pPr>
              <w:pStyle w:val="Textocomentario"/>
              <w:ind w:left="179" w:hanging="179"/>
              <w:rPr>
                <w:rFonts w:cstheme="minorHAnsi"/>
                <w:sz w:val="22"/>
                <w:szCs w:val="22"/>
              </w:rPr>
            </w:pPr>
            <w:r w:rsidRPr="009D0066">
              <w:rPr>
                <w:rFonts w:cstheme="minorHAnsi"/>
                <w:sz w:val="22"/>
                <w:szCs w:val="22"/>
              </w:rPr>
              <w:t>□</w:t>
            </w:r>
            <w:r>
              <w:rPr>
                <w:rFonts w:cstheme="minorHAnsi"/>
                <w:sz w:val="22"/>
                <w:szCs w:val="22"/>
              </w:rPr>
              <w:t>X</w:t>
            </w:r>
            <w:r w:rsidRPr="009D0066">
              <w:rPr>
                <w:rFonts w:cstheme="minorHAnsi"/>
                <w:sz w:val="22"/>
                <w:szCs w:val="22"/>
              </w:rPr>
              <w:t xml:space="preserve"> Participation in a panel discussion where the experience can be shared</w:t>
            </w:r>
          </w:p>
          <w:p w14:paraId="3AACB096" w14:textId="77777777" w:rsidR="003E3013" w:rsidRPr="009D0066" w:rsidRDefault="003E3013" w:rsidP="00957A91">
            <w:pPr>
              <w:pStyle w:val="Textocomentario"/>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0DFF41C9" w14:textId="77777777" w:rsidR="003E3013" w:rsidRDefault="003E3013" w:rsidP="00957A91">
            <w:pPr>
              <w:pStyle w:val="Textocomentario"/>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48B86F3" w14:textId="77777777" w:rsidR="003E3013" w:rsidRPr="009D0066" w:rsidRDefault="003E3013" w:rsidP="00957A91">
            <w:pPr>
              <w:pStyle w:val="Textocomentario"/>
              <w:rPr>
                <w:rFonts w:cstheme="minorHAnsi"/>
                <w:sz w:val="22"/>
                <w:szCs w:val="22"/>
              </w:rPr>
            </w:pPr>
            <w:r w:rsidRPr="009D0066">
              <w:rPr>
                <w:rFonts w:cstheme="minorHAnsi"/>
                <w:sz w:val="22"/>
                <w:szCs w:val="22"/>
              </w:rPr>
              <w:t xml:space="preserve">  </w:t>
            </w:r>
          </w:p>
        </w:tc>
      </w:tr>
      <w:tr w:rsidR="003E3013" w:rsidRPr="009D0066" w14:paraId="54AD3F4B" w14:textId="77777777" w:rsidTr="00957A91">
        <w:trPr>
          <w:trHeight w:val="282"/>
        </w:trPr>
        <w:tc>
          <w:tcPr>
            <w:tcW w:w="4748" w:type="dxa"/>
          </w:tcPr>
          <w:p w14:paraId="6778525D" w14:textId="77777777" w:rsidR="003E3013" w:rsidRPr="00720A88" w:rsidRDefault="003E3013" w:rsidP="00957A91">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14:paraId="0DFCB08D" w14:textId="77777777" w:rsidR="003E3013" w:rsidRDefault="003E3013" w:rsidP="00957A91">
            <w:pPr>
              <w:pStyle w:val="Textocomentario"/>
              <w:rPr>
                <w:rFonts w:cstheme="minorHAnsi"/>
                <w:sz w:val="22"/>
                <w:szCs w:val="22"/>
              </w:rPr>
            </w:pPr>
            <w:r w:rsidRPr="009D0066">
              <w:rPr>
                <w:rFonts w:cstheme="minorHAnsi"/>
                <w:sz w:val="22"/>
                <w:szCs w:val="22"/>
              </w:rPr>
              <w:t>□</w:t>
            </w:r>
            <w:r>
              <w:rPr>
                <w:rFonts w:cstheme="minorHAnsi"/>
                <w:sz w:val="22"/>
                <w:szCs w:val="22"/>
              </w:rPr>
              <w:t xml:space="preserve"> Yes</w:t>
            </w:r>
          </w:p>
          <w:p w14:paraId="320DC0E1" w14:textId="77777777" w:rsidR="003E3013" w:rsidRPr="009D0066" w:rsidRDefault="003E3013" w:rsidP="00957A91">
            <w:pPr>
              <w:pStyle w:val="Textocomentario"/>
              <w:rPr>
                <w:rFonts w:cstheme="minorHAnsi"/>
                <w:sz w:val="22"/>
                <w:szCs w:val="22"/>
              </w:rPr>
            </w:pPr>
            <w:r w:rsidRPr="009D0066">
              <w:rPr>
                <w:rFonts w:cstheme="minorHAnsi"/>
                <w:sz w:val="22"/>
                <w:szCs w:val="22"/>
              </w:rPr>
              <w:t>□</w:t>
            </w:r>
            <w:r>
              <w:rPr>
                <w:rFonts w:cstheme="minorHAnsi"/>
                <w:sz w:val="22"/>
                <w:szCs w:val="22"/>
              </w:rPr>
              <w:t xml:space="preserve"> No</w:t>
            </w:r>
          </w:p>
        </w:tc>
      </w:tr>
      <w:tr w:rsidR="003E3013" w:rsidRPr="009D0066" w14:paraId="6D8B0203" w14:textId="77777777" w:rsidTr="00957A91">
        <w:trPr>
          <w:trHeight w:val="282"/>
        </w:trPr>
        <w:tc>
          <w:tcPr>
            <w:tcW w:w="4748" w:type="dxa"/>
          </w:tcPr>
          <w:p w14:paraId="15620BFF" w14:textId="77777777" w:rsidR="003E3013" w:rsidRDefault="003E3013" w:rsidP="00957A91">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14:paraId="6D72F0C1" w14:textId="77777777" w:rsidR="003E3013" w:rsidRPr="009D0066" w:rsidRDefault="003E3013" w:rsidP="00957A91">
            <w:pPr>
              <w:pStyle w:val="Textocomentario"/>
              <w:rPr>
                <w:rFonts w:cstheme="minorHAnsi"/>
                <w:sz w:val="22"/>
                <w:szCs w:val="22"/>
              </w:rPr>
            </w:pPr>
            <w:r>
              <w:rPr>
                <w:rFonts w:cstheme="minorHAnsi"/>
                <w:sz w:val="22"/>
                <w:szCs w:val="22"/>
              </w:rPr>
              <w:t xml:space="preserve">X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14:paraId="08D92E7F" w14:textId="77777777" w:rsidR="003E3013" w:rsidRPr="00FE647C" w:rsidRDefault="003E3013" w:rsidP="003E3013">
      <w:pPr>
        <w:rPr>
          <w:b/>
          <w:bCs/>
        </w:rPr>
      </w:pPr>
      <w:r w:rsidRPr="00FE647C">
        <w:rPr>
          <w:b/>
          <w:bCs/>
        </w:rPr>
        <w:t>Abstract Text (</w:t>
      </w:r>
      <w:r>
        <w:rPr>
          <w:b/>
          <w:bCs/>
        </w:rPr>
        <w:t xml:space="preserve">max. </w:t>
      </w:r>
      <w:r w:rsidRPr="00FE647C">
        <w:rPr>
          <w:b/>
          <w:bCs/>
        </w:rPr>
        <w:t>500 words)</w:t>
      </w:r>
    </w:p>
    <w:tbl>
      <w:tblPr>
        <w:tblStyle w:val="Tablaconcuadrcula"/>
        <w:tblW w:w="0" w:type="auto"/>
        <w:tblLook w:val="04A0" w:firstRow="1" w:lastRow="0" w:firstColumn="1" w:lastColumn="0" w:noHBand="0" w:noVBand="1"/>
      </w:tblPr>
      <w:tblGrid>
        <w:gridCol w:w="10070"/>
      </w:tblGrid>
      <w:tr w:rsidR="003E3013" w14:paraId="6CACFD4F" w14:textId="77777777" w:rsidTr="00957A91">
        <w:tc>
          <w:tcPr>
            <w:tcW w:w="10070" w:type="dxa"/>
          </w:tcPr>
          <w:p w14:paraId="0ED965ED" w14:textId="77777777" w:rsidR="003E3013" w:rsidRDefault="003E3013" w:rsidP="00957A91">
            <w:pPr>
              <w:rPr>
                <w:rFonts w:cstheme="minorHAnsi"/>
              </w:rPr>
            </w:pPr>
          </w:p>
          <w:p w14:paraId="4527F9E2" w14:textId="77777777" w:rsidR="003E3013" w:rsidRPr="001B638D" w:rsidRDefault="003E3013" w:rsidP="00957A91">
            <w:pPr>
              <w:pStyle w:val="NormalWeb"/>
              <w:jc w:val="both"/>
              <w:rPr>
                <w:rFonts w:asciiTheme="minorHAnsi" w:hAnsiTheme="minorHAnsi" w:cstheme="minorHAnsi"/>
                <w:lang w:val="en-US"/>
              </w:rPr>
            </w:pPr>
            <w:r w:rsidRPr="001B638D">
              <w:rPr>
                <w:rFonts w:asciiTheme="minorHAnsi" w:hAnsiTheme="minorHAnsi" w:cstheme="minorHAnsi"/>
                <w:lang w:val="en-US"/>
              </w:rPr>
              <w:lastRenderedPageBreak/>
              <w:t>With only 6 years left until 2030, the world is striving to get back on track towards sustainable development. However, progress towards SDG 5 remains slow and challenging. Evaluation plays a crucial role in providing the evidence needed for informed decision-making, leading to more gender-transformative interventions and enabling countries to advance gender equality. Despite the experiences and resources available in various organizations, M&amp;E practitioners and organizations identify a need for access to practical examples of gender-transformative and feminist evaluations</w:t>
            </w:r>
            <w:r>
              <w:rPr>
                <w:rFonts w:asciiTheme="minorHAnsi" w:hAnsiTheme="minorHAnsi" w:cstheme="minorHAnsi"/>
                <w:lang w:val="en-US"/>
              </w:rPr>
              <w:t xml:space="preserve"> </w:t>
            </w:r>
            <w:proofErr w:type="gramStart"/>
            <w:r>
              <w:rPr>
                <w:rFonts w:asciiTheme="minorHAnsi" w:hAnsiTheme="minorHAnsi" w:cstheme="minorHAnsi"/>
                <w:lang w:val="en-US"/>
              </w:rPr>
              <w:t>in order to</w:t>
            </w:r>
            <w:proofErr w:type="gramEnd"/>
            <w:r>
              <w:rPr>
                <w:rFonts w:asciiTheme="minorHAnsi" w:hAnsiTheme="minorHAnsi" w:cstheme="minorHAnsi"/>
                <w:lang w:val="en-US"/>
              </w:rPr>
              <w:t xml:space="preserve"> strengthen their evaluation capacities on this matter.</w:t>
            </w:r>
          </w:p>
          <w:p w14:paraId="29AA2334" w14:textId="77777777" w:rsidR="003E3013" w:rsidRPr="001B638D" w:rsidRDefault="003E3013" w:rsidP="00957A91">
            <w:pPr>
              <w:pStyle w:val="NormalWeb"/>
              <w:jc w:val="both"/>
              <w:rPr>
                <w:rFonts w:asciiTheme="minorHAnsi" w:hAnsiTheme="minorHAnsi" w:cstheme="minorHAnsi"/>
                <w:lang w:val="en-US"/>
              </w:rPr>
            </w:pPr>
            <w:r w:rsidRPr="001B638D">
              <w:rPr>
                <w:rFonts w:asciiTheme="minorHAnsi" w:hAnsiTheme="minorHAnsi" w:cstheme="minorHAnsi"/>
                <w:lang w:val="en-US"/>
              </w:rPr>
              <w:t>Several stakeholders, consulted in a GEI partners survey, reported a lack of access to resources, networks, and capacity development opportunities concerning gender in evaluation, particularly gender-transformative and feminist evaluation. M&amp;E practitioners also expressed their desire to access examples of gender-transformative and feminist evaluation experiences. In 2024, the Global Evaluation Initiative implemented two webinars on feminist evaluation, with a complementary focus on bridging theory and practice. In both sessions, the audience expressed the need for access to practical examples and experiences.</w:t>
            </w:r>
          </w:p>
          <w:p w14:paraId="7F153C08" w14:textId="18AFD7C3" w:rsidR="003E3013" w:rsidRDefault="003E3013" w:rsidP="00957A91">
            <w:pPr>
              <w:ind w:left="0"/>
              <w:jc w:val="both"/>
              <w:rPr>
                <w:rFonts w:cstheme="minorHAnsi"/>
              </w:rPr>
            </w:pPr>
            <w:r>
              <w:t xml:space="preserve">During this presentation, the author will share a selection of experiences and examples </w:t>
            </w:r>
            <w:r w:rsidR="00893DC9">
              <w:t>about</w:t>
            </w:r>
            <w:r>
              <w:t xml:space="preserve"> how evaluation can better contribute to achieving transformational change towards gender equality and social justice. These experiences were identified within the work of GEI network partners, both globally and regionally, as well as with M&amp;E experts, and will be developed jointly.</w:t>
            </w:r>
          </w:p>
        </w:tc>
      </w:tr>
    </w:tbl>
    <w:p w14:paraId="437EAA06" w14:textId="77777777" w:rsidR="003E3013" w:rsidRPr="00B213A7" w:rsidRDefault="003E3013" w:rsidP="003E3013">
      <w:pPr>
        <w:rPr>
          <w:rFonts w:cstheme="minorHAnsi"/>
        </w:rPr>
      </w:pPr>
    </w:p>
    <w:p w14:paraId="4D0C7F26" w14:textId="43392BE2" w:rsidR="00B213A7" w:rsidRPr="00005BDB" w:rsidRDefault="00B213A7" w:rsidP="003E3013">
      <w:pPr>
        <w:pStyle w:val="Ttulo1"/>
        <w:numPr>
          <w:ilvl w:val="0"/>
          <w:numId w:val="0"/>
        </w:numPr>
        <w:rPr>
          <w:rFonts w:asciiTheme="minorHAnsi" w:hAnsiTheme="minorHAnsi" w:cstheme="minorHAnsi"/>
          <w:sz w:val="22"/>
          <w:szCs w:val="22"/>
        </w:rPr>
      </w:pPr>
    </w:p>
    <w:sectPr w:rsidR="00B213A7" w:rsidRPr="00005BDB" w:rsidSect="00E7518F">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E4C7" w14:textId="77777777" w:rsidR="00237958" w:rsidRDefault="00237958" w:rsidP="00D2741A">
      <w:pPr>
        <w:spacing w:after="0" w:line="240" w:lineRule="auto"/>
      </w:pPr>
      <w:r>
        <w:separator/>
      </w:r>
    </w:p>
  </w:endnote>
  <w:endnote w:type="continuationSeparator" w:id="0">
    <w:p w14:paraId="5E8B81EE" w14:textId="77777777" w:rsidR="00237958" w:rsidRDefault="00237958" w:rsidP="00D2741A">
      <w:pPr>
        <w:spacing w:after="0" w:line="240" w:lineRule="auto"/>
      </w:pPr>
      <w:r>
        <w:continuationSeparator/>
      </w:r>
    </w:p>
  </w:endnote>
  <w:endnote w:type="continuationNotice" w:id="1">
    <w:p w14:paraId="2C096B20" w14:textId="77777777" w:rsidR="00237958" w:rsidRDefault="00237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0415" w14:textId="77777777" w:rsidR="00237958" w:rsidRDefault="00237958" w:rsidP="00D2741A">
      <w:pPr>
        <w:spacing w:after="0" w:line="240" w:lineRule="auto"/>
      </w:pPr>
      <w:r>
        <w:separator/>
      </w:r>
    </w:p>
  </w:footnote>
  <w:footnote w:type="continuationSeparator" w:id="0">
    <w:p w14:paraId="1E82C2D3" w14:textId="77777777" w:rsidR="00237958" w:rsidRDefault="00237958" w:rsidP="00D2741A">
      <w:pPr>
        <w:spacing w:after="0" w:line="240" w:lineRule="auto"/>
      </w:pPr>
      <w:r>
        <w:continuationSeparator/>
      </w:r>
    </w:p>
  </w:footnote>
  <w:footnote w:type="continuationNotice" w:id="1">
    <w:p w14:paraId="4E0773F3" w14:textId="77777777" w:rsidR="00237958" w:rsidRDefault="002379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Ttulo1"/>
      <w:lvlText w:val="%1"/>
      <w:lvlJc w:val="left"/>
      <w:pPr>
        <w:ind w:left="2232" w:hanging="432"/>
      </w:pPr>
    </w:lvl>
    <w:lvl w:ilvl="1">
      <w:start w:val="1"/>
      <w:numFmt w:val="decimal"/>
      <w:pStyle w:val="Ttulo2"/>
      <w:lvlText w:val="%1.%2"/>
      <w:lvlJc w:val="left"/>
      <w:pPr>
        <w:ind w:left="993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05BDB"/>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4E74"/>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B638D"/>
    <w:rsid w:val="001C22ED"/>
    <w:rsid w:val="001C3950"/>
    <w:rsid w:val="001C429F"/>
    <w:rsid w:val="001C4533"/>
    <w:rsid w:val="001C60B5"/>
    <w:rsid w:val="001C703D"/>
    <w:rsid w:val="001C7F8C"/>
    <w:rsid w:val="001D157F"/>
    <w:rsid w:val="001D3C17"/>
    <w:rsid w:val="001D7CF4"/>
    <w:rsid w:val="001D7F0E"/>
    <w:rsid w:val="001E256A"/>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37958"/>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3FBD"/>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013"/>
    <w:rsid w:val="003E382C"/>
    <w:rsid w:val="003E601D"/>
    <w:rsid w:val="003E6831"/>
    <w:rsid w:val="003E7127"/>
    <w:rsid w:val="003F2D9C"/>
    <w:rsid w:val="003F2F35"/>
    <w:rsid w:val="003F374B"/>
    <w:rsid w:val="003F46FD"/>
    <w:rsid w:val="003F785D"/>
    <w:rsid w:val="003F7DB4"/>
    <w:rsid w:val="00400422"/>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755C2"/>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0A98"/>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917"/>
    <w:rsid w:val="00710A02"/>
    <w:rsid w:val="00711BD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765C0"/>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3DC9"/>
    <w:rsid w:val="00895E9F"/>
    <w:rsid w:val="008975BD"/>
    <w:rsid w:val="00897780"/>
    <w:rsid w:val="008A1FD3"/>
    <w:rsid w:val="008A27A4"/>
    <w:rsid w:val="008A36E3"/>
    <w:rsid w:val="008A6B16"/>
    <w:rsid w:val="008A7D45"/>
    <w:rsid w:val="008B0EEF"/>
    <w:rsid w:val="008B27CC"/>
    <w:rsid w:val="008B3297"/>
    <w:rsid w:val="008B3658"/>
    <w:rsid w:val="008B6773"/>
    <w:rsid w:val="008B74D1"/>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47631"/>
    <w:rsid w:val="00953421"/>
    <w:rsid w:val="00953FCC"/>
    <w:rsid w:val="00956993"/>
    <w:rsid w:val="0096125B"/>
    <w:rsid w:val="0096258A"/>
    <w:rsid w:val="00973846"/>
    <w:rsid w:val="00974D81"/>
    <w:rsid w:val="00977B4C"/>
    <w:rsid w:val="00980ED5"/>
    <w:rsid w:val="009812F5"/>
    <w:rsid w:val="00985856"/>
    <w:rsid w:val="00985F7B"/>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4795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3334"/>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3290"/>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13B6"/>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25F2"/>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23F7"/>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2D5B"/>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6561"/>
    <w:rsid w:val="00E47B9C"/>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27DD"/>
    <w:rsid w:val="00F462EF"/>
    <w:rsid w:val="00F474C9"/>
    <w:rsid w:val="00F534BB"/>
    <w:rsid w:val="00F53BA4"/>
    <w:rsid w:val="00F5409B"/>
    <w:rsid w:val="00F54392"/>
    <w:rsid w:val="00F55373"/>
    <w:rsid w:val="00F62AE2"/>
    <w:rsid w:val="00F64AA4"/>
    <w:rsid w:val="00F65460"/>
    <w:rsid w:val="00F72627"/>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Ttulo1">
    <w:name w:val="heading 1"/>
    <w:basedOn w:val="Normal"/>
    <w:next w:val="Normal"/>
    <w:link w:val="Ttulo1C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25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553"/>
    <w:rPr>
      <w:rFonts w:ascii="Segoe UI" w:hAnsi="Segoe UI" w:cs="Segoe UI"/>
      <w:sz w:val="18"/>
      <w:szCs w:val="18"/>
    </w:rPr>
  </w:style>
  <w:style w:type="paragraph" w:styleId="Prrafodelista">
    <w:name w:val="List Paragraph"/>
    <w:aliases w:val="List  Title,Normal Italics,Bullets"/>
    <w:basedOn w:val="Normal"/>
    <w:link w:val="PrrafodelistaCar"/>
    <w:uiPriority w:val="34"/>
    <w:qFormat/>
    <w:rsid w:val="00DF1F6E"/>
    <w:pPr>
      <w:ind w:left="720"/>
      <w:contextualSpacing/>
    </w:pPr>
  </w:style>
  <w:style w:type="paragraph" w:styleId="Encabezado">
    <w:name w:val="header"/>
    <w:basedOn w:val="Normal"/>
    <w:link w:val="EncabezadoCar"/>
    <w:uiPriority w:val="99"/>
    <w:unhideWhenUsed/>
    <w:rsid w:val="00D2741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2741A"/>
  </w:style>
  <w:style w:type="paragraph" w:styleId="Piedepgina">
    <w:name w:val="footer"/>
    <w:basedOn w:val="Normal"/>
    <w:link w:val="PiedepginaCar"/>
    <w:uiPriority w:val="99"/>
    <w:unhideWhenUsed/>
    <w:rsid w:val="00D2741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2741A"/>
  </w:style>
  <w:style w:type="character" w:styleId="Refdecomentario">
    <w:name w:val="annotation reference"/>
    <w:basedOn w:val="Fuentedeprrafopredeter"/>
    <w:uiPriority w:val="99"/>
    <w:semiHidden/>
    <w:unhideWhenUsed/>
    <w:rsid w:val="0062441D"/>
    <w:rPr>
      <w:sz w:val="16"/>
      <w:szCs w:val="16"/>
    </w:rPr>
  </w:style>
  <w:style w:type="paragraph" w:styleId="Textocomentario">
    <w:name w:val="annotation text"/>
    <w:basedOn w:val="Normal"/>
    <w:link w:val="TextocomentarioCar"/>
    <w:uiPriority w:val="99"/>
    <w:unhideWhenUsed/>
    <w:rsid w:val="00BC39DC"/>
    <w:pPr>
      <w:spacing w:line="240" w:lineRule="auto"/>
    </w:pPr>
    <w:rPr>
      <w:sz w:val="20"/>
      <w:szCs w:val="20"/>
    </w:rPr>
  </w:style>
  <w:style w:type="character" w:customStyle="1" w:styleId="TextocomentarioCar">
    <w:name w:val="Texto comentario Car"/>
    <w:basedOn w:val="Fuentedeprrafopredeter"/>
    <w:link w:val="Textocomentario"/>
    <w:uiPriority w:val="99"/>
    <w:rsid w:val="0062441D"/>
    <w:rPr>
      <w:sz w:val="20"/>
      <w:szCs w:val="20"/>
    </w:rPr>
  </w:style>
  <w:style w:type="paragraph" w:styleId="Asuntodelcomentario">
    <w:name w:val="annotation subject"/>
    <w:basedOn w:val="Textocomentario"/>
    <w:next w:val="Textocomentario"/>
    <w:link w:val="AsuntodelcomentarioCar"/>
    <w:uiPriority w:val="99"/>
    <w:semiHidden/>
    <w:unhideWhenUsed/>
    <w:rsid w:val="0062441D"/>
    <w:rPr>
      <w:b/>
      <w:bCs/>
    </w:rPr>
  </w:style>
  <w:style w:type="character" w:customStyle="1" w:styleId="AsuntodelcomentarioCar">
    <w:name w:val="Asunto del comentario Car"/>
    <w:basedOn w:val="TextocomentarioCar"/>
    <w:link w:val="Asuntodelcomentario"/>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2C0D36"/>
  </w:style>
  <w:style w:type="character" w:customStyle="1" w:styleId="eop">
    <w:name w:val="eop"/>
    <w:basedOn w:val="Fuentedeprrafopredeter"/>
    <w:rsid w:val="002C0D36"/>
  </w:style>
  <w:style w:type="paragraph" w:styleId="Textonotapie">
    <w:name w:val="footnote text"/>
    <w:basedOn w:val="Normal"/>
    <w:link w:val="TextonotapieCar"/>
    <w:uiPriority w:val="99"/>
    <w:semiHidden/>
    <w:unhideWhenUsed/>
    <w:rsid w:val="00C707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07C5"/>
    <w:rPr>
      <w:sz w:val="20"/>
      <w:szCs w:val="20"/>
    </w:rPr>
  </w:style>
  <w:style w:type="character" w:styleId="Refdenotaalpie">
    <w:name w:val="footnote reference"/>
    <w:basedOn w:val="Fuentedeprrafopredeter"/>
    <w:uiPriority w:val="99"/>
    <w:semiHidden/>
    <w:unhideWhenUsed/>
    <w:rsid w:val="00C707C5"/>
    <w:rPr>
      <w:vertAlign w:val="superscript"/>
    </w:rPr>
  </w:style>
  <w:style w:type="character" w:styleId="Hipervnculo">
    <w:name w:val="Hyperlink"/>
    <w:basedOn w:val="Fuentedeprrafopredeter"/>
    <w:uiPriority w:val="99"/>
    <w:unhideWhenUsed/>
    <w:rsid w:val="00AF37AA"/>
    <w:rPr>
      <w:color w:val="0000FF"/>
      <w:u w:val="single"/>
    </w:rPr>
  </w:style>
  <w:style w:type="paragraph" w:styleId="Revisin">
    <w:name w:val="Revision"/>
    <w:hidden/>
    <w:uiPriority w:val="99"/>
    <w:semiHidden/>
    <w:rsid w:val="00293F16"/>
    <w:pPr>
      <w:spacing w:after="0" w:line="240" w:lineRule="auto"/>
    </w:pPr>
  </w:style>
  <w:style w:type="character" w:styleId="Mencinsinresolver">
    <w:name w:val="Unresolved Mention"/>
    <w:basedOn w:val="Fuentedeprrafopredeter"/>
    <w:uiPriority w:val="99"/>
    <w:semiHidden/>
    <w:unhideWhenUsed/>
    <w:rsid w:val="00F95DBD"/>
    <w:rPr>
      <w:color w:val="605E5C"/>
      <w:shd w:val="clear" w:color="auto" w:fill="E1DFDD"/>
    </w:rPr>
  </w:style>
  <w:style w:type="character" w:customStyle="1" w:styleId="Ttulo1Car">
    <w:name w:val="Título 1 Car"/>
    <w:basedOn w:val="Fuentedeprrafopredeter"/>
    <w:link w:val="Ttulo1"/>
    <w:uiPriority w:val="9"/>
    <w:rsid w:val="00BC7F0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D56E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91FA0"/>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C770E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C770E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C770E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C770E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770E6"/>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C770E6"/>
    <w:pPr>
      <w:spacing w:after="0" w:line="240" w:lineRule="auto"/>
    </w:pPr>
  </w:style>
  <w:style w:type="table" w:styleId="Sombreadovistoso-nfasis6">
    <w:name w:val="Colorful Shading Accent 6"/>
    <w:basedOn w:val="Tabla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aconcuadrcula">
    <w:name w:val="Table Grid"/>
    <w:basedOn w:val="Tabla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22FE4"/>
    <w:rPr>
      <w:color w:val="954F72" w:themeColor="followedHyperlink"/>
      <w:u w:val="single"/>
    </w:rPr>
  </w:style>
  <w:style w:type="paragraph" w:styleId="Descripci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PrrafodelistaCar">
    <w:name w:val="Párrafo de lista Car"/>
    <w:aliases w:val="List  Title Car,Normal Italics Car,Bullets Car"/>
    <w:basedOn w:val="Fuentedeprrafopredeter"/>
    <w:link w:val="Prrafodelista"/>
    <w:uiPriority w:val="34"/>
    <w:rsid w:val="001D7CF4"/>
  </w:style>
  <w:style w:type="paragraph" w:styleId="NormalWeb">
    <w:name w:val="Normal (Web)"/>
    <w:basedOn w:val="Normal"/>
    <w:uiPriority w:val="99"/>
    <w:unhideWhenUsed/>
    <w:rsid w:val="00D723F7"/>
    <w:pPr>
      <w:spacing w:before="100" w:beforeAutospacing="1" w:after="100" w:afterAutospacing="1" w:line="240" w:lineRule="auto"/>
    </w:pPr>
    <w:rPr>
      <w:rFonts w:ascii="Times New Roman" w:eastAsia="Times New Roman" w:hAnsi="Times New Roman" w:cs="Times New Roman"/>
      <w:sz w:val="24"/>
      <w:szCs w:val="24"/>
      <w:lang w:val="es-C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542256327">
      <w:bodyDiv w:val="1"/>
      <w:marLeft w:val="0"/>
      <w:marRight w:val="0"/>
      <w:marTop w:val="0"/>
      <w:marBottom w:val="0"/>
      <w:divBdr>
        <w:top w:val="none" w:sz="0" w:space="0" w:color="auto"/>
        <w:left w:val="none" w:sz="0" w:space="0" w:color="auto"/>
        <w:bottom w:val="none" w:sz="0" w:space="0" w:color="auto"/>
        <w:right w:val="none" w:sz="0" w:space="0" w:color="auto"/>
      </w:divBdr>
    </w:div>
    <w:div w:id="662389476">
      <w:bodyDiv w:val="1"/>
      <w:marLeft w:val="0"/>
      <w:marRight w:val="0"/>
      <w:marTop w:val="0"/>
      <w:marBottom w:val="0"/>
      <w:divBdr>
        <w:top w:val="none" w:sz="0" w:space="0" w:color="auto"/>
        <w:left w:val="none" w:sz="0" w:space="0" w:color="auto"/>
        <w:bottom w:val="none" w:sz="0" w:space="0" w:color="auto"/>
        <w:right w:val="none" w:sz="0" w:space="0" w:color="auto"/>
      </w:divBdr>
      <w:divsChild>
        <w:div w:id="141828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581765">
              <w:marLeft w:val="0"/>
              <w:marRight w:val="0"/>
              <w:marTop w:val="0"/>
              <w:marBottom w:val="0"/>
              <w:divBdr>
                <w:top w:val="none" w:sz="0" w:space="0" w:color="auto"/>
                <w:left w:val="none" w:sz="0" w:space="0" w:color="auto"/>
                <w:bottom w:val="none" w:sz="0" w:space="0" w:color="auto"/>
                <w:right w:val="none" w:sz="0" w:space="0" w:color="auto"/>
              </w:divBdr>
              <w:divsChild>
                <w:div w:id="3256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036">
      <w:bodyDiv w:val="1"/>
      <w:marLeft w:val="0"/>
      <w:marRight w:val="0"/>
      <w:marTop w:val="0"/>
      <w:marBottom w:val="0"/>
      <w:divBdr>
        <w:top w:val="none" w:sz="0" w:space="0" w:color="auto"/>
        <w:left w:val="none" w:sz="0" w:space="0" w:color="auto"/>
        <w:bottom w:val="none" w:sz="0" w:space="0" w:color="auto"/>
        <w:right w:val="none" w:sz="0" w:space="0" w:color="auto"/>
      </w:divBdr>
      <w:divsChild>
        <w:div w:id="14320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62858">
              <w:marLeft w:val="0"/>
              <w:marRight w:val="0"/>
              <w:marTop w:val="0"/>
              <w:marBottom w:val="0"/>
              <w:divBdr>
                <w:top w:val="none" w:sz="0" w:space="0" w:color="auto"/>
                <w:left w:val="none" w:sz="0" w:space="0" w:color="auto"/>
                <w:bottom w:val="none" w:sz="0" w:space="0" w:color="auto"/>
                <w:right w:val="none" w:sz="0" w:space="0" w:color="auto"/>
              </w:divBdr>
              <w:divsChild>
                <w:div w:id="1345279280">
                  <w:marLeft w:val="0"/>
                  <w:marRight w:val="0"/>
                  <w:marTop w:val="0"/>
                  <w:marBottom w:val="0"/>
                  <w:divBdr>
                    <w:top w:val="none" w:sz="0" w:space="0" w:color="auto"/>
                    <w:left w:val="none" w:sz="0" w:space="0" w:color="auto"/>
                    <w:bottom w:val="none" w:sz="0" w:space="0" w:color="auto"/>
                    <w:right w:val="none" w:sz="0" w:space="0" w:color="auto"/>
                  </w:divBdr>
                </w:div>
                <w:div w:id="1172572108">
                  <w:marLeft w:val="0"/>
                  <w:marRight w:val="0"/>
                  <w:marTop w:val="0"/>
                  <w:marBottom w:val="0"/>
                  <w:divBdr>
                    <w:top w:val="none" w:sz="0" w:space="0" w:color="auto"/>
                    <w:left w:val="none" w:sz="0" w:space="0" w:color="auto"/>
                    <w:bottom w:val="none" w:sz="0" w:space="0" w:color="auto"/>
                    <w:right w:val="none" w:sz="0" w:space="0" w:color="auto"/>
                  </w:divBdr>
                </w:div>
                <w:div w:id="375400149">
                  <w:marLeft w:val="0"/>
                  <w:marRight w:val="0"/>
                  <w:marTop w:val="0"/>
                  <w:marBottom w:val="0"/>
                  <w:divBdr>
                    <w:top w:val="none" w:sz="0" w:space="0" w:color="auto"/>
                    <w:left w:val="none" w:sz="0" w:space="0" w:color="auto"/>
                    <w:bottom w:val="none" w:sz="0" w:space="0" w:color="auto"/>
                    <w:right w:val="none" w:sz="0" w:space="0" w:color="auto"/>
                  </w:divBdr>
                </w:div>
                <w:div w:id="1137146423">
                  <w:marLeft w:val="0"/>
                  <w:marRight w:val="0"/>
                  <w:marTop w:val="0"/>
                  <w:marBottom w:val="0"/>
                  <w:divBdr>
                    <w:top w:val="none" w:sz="0" w:space="0" w:color="auto"/>
                    <w:left w:val="none" w:sz="0" w:space="0" w:color="auto"/>
                    <w:bottom w:val="none" w:sz="0" w:space="0" w:color="auto"/>
                    <w:right w:val="none" w:sz="0" w:space="0" w:color="auto"/>
                  </w:divBdr>
                </w:div>
                <w:div w:id="11126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467240870">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2.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3.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4.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Claudia Olavarría Manríquez</cp:lastModifiedBy>
  <cp:revision>3</cp:revision>
  <cp:lastPrinted>2022-03-10T21:45:00Z</cp:lastPrinted>
  <dcterms:created xsi:type="dcterms:W3CDTF">2024-07-08T22:06:00Z</dcterms:created>
  <dcterms:modified xsi:type="dcterms:W3CDTF">2024-07-08T22:21:00Z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