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67664" w14:textId="11D82CAA" w:rsidR="003E060C" w:rsidRPr="004D32C0" w:rsidRDefault="006441C9" w:rsidP="002E3F4C">
      <w:pPr>
        <w:bidi w:val="0"/>
        <w:spacing w:before="100" w:beforeAutospacing="1" w:after="100" w:afterAutospacing="1" w:line="240" w:lineRule="auto"/>
        <w:jc w:val="center"/>
        <w:rPr>
          <w:rFonts w:cstheme="minorHAnsi"/>
          <w:b/>
          <w:bCs/>
        </w:rPr>
      </w:pPr>
      <w:r w:rsidRPr="004D32C0">
        <w:rPr>
          <w:rFonts w:cstheme="minorHAnsi"/>
          <w:b/>
          <w:bCs/>
        </w:rPr>
        <w:t>Building National Evaluation System in Egypt</w:t>
      </w:r>
    </w:p>
    <w:p w14:paraId="3642AF90" w14:textId="0D9E5A05" w:rsidR="003E060C" w:rsidRDefault="006441C9" w:rsidP="002E3F4C">
      <w:pPr>
        <w:bidi w:val="0"/>
        <w:spacing w:before="100" w:beforeAutospacing="1" w:after="100" w:afterAutospacing="1" w:line="240" w:lineRule="auto"/>
        <w:jc w:val="center"/>
        <w:rPr>
          <w:rFonts w:cstheme="minorHAnsi"/>
          <w:b/>
          <w:bCs/>
          <w:lang w:bidi="ar-EG"/>
        </w:rPr>
      </w:pPr>
      <w:r w:rsidRPr="004D32C0">
        <w:rPr>
          <w:rFonts w:cstheme="minorHAnsi"/>
          <w:b/>
          <w:bCs/>
        </w:rPr>
        <w:t xml:space="preserve">IDSC Central Administration of Monitoring and Evaluation </w:t>
      </w:r>
      <w:r w:rsidR="002E3F4C" w:rsidRPr="004D32C0">
        <w:rPr>
          <w:rFonts w:cstheme="minorHAnsi"/>
          <w:b/>
          <w:bCs/>
          <w:lang w:bidi="ar-EG"/>
        </w:rPr>
        <w:t>Establishment 2024</w:t>
      </w:r>
    </w:p>
    <w:p w14:paraId="0EF018DB" w14:textId="32625E06" w:rsidR="002E3F4C" w:rsidRDefault="006441C9" w:rsidP="002E3F4C">
      <w:pPr>
        <w:bidi w:val="0"/>
        <w:spacing w:before="100" w:beforeAutospacing="1" w:after="100" w:afterAutospacing="1" w:line="240" w:lineRule="auto"/>
        <w:jc w:val="center"/>
        <w:rPr>
          <w:rFonts w:cstheme="minorHAnsi"/>
          <w:b/>
          <w:bCs/>
          <w:lang w:bidi="ar-EG"/>
        </w:rPr>
      </w:pPr>
      <w:r>
        <w:rPr>
          <w:rFonts w:cstheme="minorHAnsi"/>
          <w:b/>
          <w:bCs/>
          <w:lang w:bidi="ar-EG"/>
        </w:rPr>
        <w:t>ABSTRACT</w:t>
      </w:r>
    </w:p>
    <w:p w14:paraId="75E387EB" w14:textId="08707712" w:rsidR="0069382D" w:rsidRPr="0069382D" w:rsidRDefault="006441C9" w:rsidP="00C520B9">
      <w:pPr>
        <w:bidi w:val="0"/>
        <w:spacing w:before="100" w:beforeAutospacing="1" w:after="100" w:afterAutospacing="1" w:line="240" w:lineRule="auto"/>
        <w:jc w:val="both"/>
        <w:rPr>
          <w:rFonts w:cstheme="minorHAnsi"/>
          <w:b/>
          <w:bCs/>
        </w:rPr>
      </w:pPr>
      <w:r w:rsidRPr="0069382D">
        <w:rPr>
          <w:rFonts w:cstheme="minorHAnsi"/>
          <w:b/>
          <w:bCs/>
        </w:rPr>
        <w:t xml:space="preserve">A decree number </w:t>
      </w:r>
      <w:r w:rsidR="0010062A">
        <w:rPr>
          <w:rFonts w:cstheme="minorHAnsi"/>
          <w:b/>
          <w:bCs/>
        </w:rPr>
        <w:t>2085</w:t>
      </w:r>
      <w:r w:rsidRPr="0069382D">
        <w:rPr>
          <w:rFonts w:cstheme="minorHAnsi"/>
          <w:b/>
          <w:bCs/>
        </w:rPr>
        <w:t xml:space="preserve"> was issued in 2023 by the Egyptian Prime Minister</w:t>
      </w:r>
      <w:r w:rsidR="00767FDF">
        <w:rPr>
          <w:rFonts w:cstheme="minorHAnsi"/>
          <w:b/>
          <w:bCs/>
        </w:rPr>
        <w:t xml:space="preserve"> </w:t>
      </w:r>
      <w:r w:rsidR="00D07B16">
        <w:rPr>
          <w:rFonts w:cstheme="minorHAnsi"/>
          <w:b/>
          <w:bCs/>
        </w:rPr>
        <w:t>"</w:t>
      </w:r>
      <w:r w:rsidR="00767FDF" w:rsidRPr="00767FDF">
        <w:rPr>
          <w:rFonts w:cstheme="minorHAnsi"/>
          <w:b/>
          <w:bCs/>
        </w:rPr>
        <w:t>Dr. Mostafa Madbouly</w:t>
      </w:r>
      <w:r w:rsidR="00D07B16">
        <w:rPr>
          <w:rFonts w:cstheme="minorHAnsi"/>
          <w:b/>
          <w:bCs/>
        </w:rPr>
        <w:t>"</w:t>
      </w:r>
      <w:r w:rsidR="00767FDF" w:rsidRPr="00767FDF">
        <w:rPr>
          <w:rFonts w:cstheme="minorHAnsi"/>
          <w:b/>
          <w:bCs/>
        </w:rPr>
        <w:t xml:space="preserve"> </w:t>
      </w:r>
      <w:r w:rsidRPr="0069382D">
        <w:rPr>
          <w:rFonts w:cstheme="minorHAnsi"/>
          <w:b/>
          <w:bCs/>
        </w:rPr>
        <w:t xml:space="preserve">to reorganize the </w:t>
      </w:r>
      <w:r w:rsidRPr="0069382D">
        <w:rPr>
          <w:rFonts w:cstheme="minorHAnsi"/>
          <w:b/>
          <w:bCs/>
        </w:rPr>
        <w:t>Information and Decision Support Center (IDSC) and to include within its mandates monitoring the implementation of the national strategies/policies and assessing their impact</w:t>
      </w:r>
      <w:r w:rsidR="00C520B9">
        <w:rPr>
          <w:rFonts w:cstheme="minorHAnsi"/>
          <w:b/>
          <w:bCs/>
        </w:rPr>
        <w:t xml:space="preserve">. </w:t>
      </w:r>
      <w:r w:rsidR="00A760A7">
        <w:rPr>
          <w:rFonts w:cstheme="minorHAnsi"/>
          <w:b/>
          <w:bCs/>
          <w:lang w:bidi="ar-EG"/>
        </w:rPr>
        <w:t xml:space="preserve">That </w:t>
      </w:r>
      <w:r w:rsidR="00C520B9" w:rsidRPr="00445AE6">
        <w:rPr>
          <w:rFonts w:cstheme="minorHAnsi"/>
          <w:b/>
          <w:bCs/>
        </w:rPr>
        <w:t>In the context of Strengthening evidence-based decision-making at the country level</w:t>
      </w:r>
      <w:r w:rsidR="00C520B9">
        <w:rPr>
          <w:rFonts w:cstheme="minorHAnsi"/>
          <w:b/>
          <w:bCs/>
        </w:rPr>
        <w:t xml:space="preserve">. </w:t>
      </w:r>
      <w:r w:rsidRPr="0069382D">
        <w:rPr>
          <w:rFonts w:cstheme="minorHAnsi"/>
          <w:b/>
          <w:bCs/>
        </w:rPr>
        <w:t xml:space="preserve">Within the same context, the president </w:t>
      </w:r>
      <w:r w:rsidR="00D07B16" w:rsidRPr="00D07B16">
        <w:rPr>
          <w:rFonts w:cstheme="minorHAnsi"/>
          <w:b/>
          <w:bCs/>
        </w:rPr>
        <w:t xml:space="preserve">of the Republic of Egypt </w:t>
      </w:r>
      <w:r w:rsidR="00D07B16">
        <w:rPr>
          <w:rFonts w:cstheme="minorHAnsi"/>
          <w:b/>
          <w:bCs/>
        </w:rPr>
        <w:t xml:space="preserve">"Mr. </w:t>
      </w:r>
      <w:r w:rsidR="00D07B16" w:rsidRPr="00D07B16">
        <w:rPr>
          <w:rFonts w:cstheme="minorHAnsi"/>
          <w:b/>
          <w:bCs/>
        </w:rPr>
        <w:t>Abdel Fattah El-Sisi</w:t>
      </w:r>
      <w:r w:rsidR="00D07B16">
        <w:rPr>
          <w:rFonts w:cstheme="minorHAnsi"/>
          <w:b/>
          <w:bCs/>
        </w:rPr>
        <w:t>"</w:t>
      </w:r>
      <w:r w:rsidR="00D07B16" w:rsidRPr="00D07B16">
        <w:rPr>
          <w:rFonts w:cstheme="minorHAnsi"/>
          <w:b/>
          <w:bCs/>
        </w:rPr>
        <w:t xml:space="preserve"> </w:t>
      </w:r>
      <w:r w:rsidRPr="0069382D">
        <w:rPr>
          <w:rFonts w:cstheme="minorHAnsi"/>
          <w:b/>
          <w:bCs/>
        </w:rPr>
        <w:t xml:space="preserve">directed the IDSC </w:t>
      </w:r>
      <w:r w:rsidR="00D07B16" w:rsidRPr="00445AE6">
        <w:rPr>
          <w:rFonts w:cstheme="minorHAnsi"/>
          <w:b/>
          <w:bCs/>
        </w:rPr>
        <w:t xml:space="preserve">– </w:t>
      </w:r>
      <w:r w:rsidR="00D07B16" w:rsidRPr="00445AE6">
        <w:rPr>
          <w:rFonts w:cstheme="minorHAnsi"/>
          <w:b/>
          <w:bCs/>
          <w:lang w:bidi="ar-EG"/>
        </w:rPr>
        <w:t>The Intellectual arm</w:t>
      </w:r>
      <w:r w:rsidR="00D07B16" w:rsidRPr="00445AE6">
        <w:rPr>
          <w:rFonts w:cstheme="minorHAnsi" w:hint="cs"/>
          <w:b/>
          <w:bCs/>
          <w:rtl/>
          <w:lang w:bidi="ar-EG"/>
        </w:rPr>
        <w:t xml:space="preserve"> </w:t>
      </w:r>
      <w:r w:rsidR="00D07B16" w:rsidRPr="00445AE6">
        <w:rPr>
          <w:rFonts w:cstheme="minorHAnsi"/>
          <w:b/>
          <w:bCs/>
          <w:lang w:bidi="ar-EG"/>
        </w:rPr>
        <w:t>of the</w:t>
      </w:r>
      <w:r w:rsidR="00D07B16" w:rsidRPr="00445AE6">
        <w:rPr>
          <w:rFonts w:cstheme="minorHAnsi"/>
          <w:b/>
          <w:bCs/>
        </w:rPr>
        <w:t xml:space="preserve"> Egyptian Cabinet - </w:t>
      </w:r>
      <w:r w:rsidRPr="0069382D">
        <w:rPr>
          <w:rFonts w:cstheme="minorHAnsi"/>
          <w:b/>
          <w:bCs/>
        </w:rPr>
        <w:t xml:space="preserve">to list all the released national strategies, follow up on their </w:t>
      </w:r>
      <w:r w:rsidRPr="0069382D">
        <w:rPr>
          <w:rFonts w:cstheme="minorHAnsi"/>
          <w:b/>
          <w:bCs/>
        </w:rPr>
        <w:t>implementation, and review them to ensure the relevancy with some strategic objectives.</w:t>
      </w:r>
    </w:p>
    <w:p w14:paraId="2CE7F3A5" w14:textId="2789EA1E" w:rsidR="00D07B16" w:rsidRPr="00445AE6" w:rsidRDefault="006441C9" w:rsidP="000A3BA6">
      <w:pPr>
        <w:bidi w:val="0"/>
        <w:spacing w:before="100" w:beforeAutospacing="1" w:after="100" w:afterAutospacing="1" w:line="240" w:lineRule="auto"/>
        <w:jc w:val="both"/>
        <w:rPr>
          <w:rFonts w:cstheme="minorHAnsi"/>
          <w:b/>
          <w:bCs/>
          <w:rtl/>
          <w:lang w:bidi="ar-EG"/>
        </w:rPr>
      </w:pPr>
      <w:r w:rsidRPr="00445AE6">
        <w:rPr>
          <w:rFonts w:cstheme="minorHAnsi"/>
          <w:b/>
          <w:bCs/>
        </w:rPr>
        <w:t>Following th</w:t>
      </w:r>
      <w:r>
        <w:rPr>
          <w:rFonts w:cstheme="minorHAnsi"/>
          <w:b/>
          <w:bCs/>
        </w:rPr>
        <w:t xml:space="preserve">e </w:t>
      </w:r>
      <w:r w:rsidRPr="0069382D">
        <w:rPr>
          <w:rFonts w:cstheme="minorHAnsi"/>
          <w:b/>
          <w:bCs/>
        </w:rPr>
        <w:t xml:space="preserve">Prime Minister </w:t>
      </w:r>
      <w:r>
        <w:rPr>
          <w:rFonts w:cstheme="minorHAnsi"/>
          <w:b/>
          <w:bCs/>
        </w:rPr>
        <w:t xml:space="preserve">decree and </w:t>
      </w:r>
      <w:r w:rsidRPr="0069382D">
        <w:rPr>
          <w:rFonts w:cstheme="minorHAnsi"/>
          <w:b/>
          <w:bCs/>
        </w:rPr>
        <w:t>president</w:t>
      </w:r>
      <w:r w:rsidRPr="00445AE6">
        <w:rPr>
          <w:rFonts w:cstheme="minorHAnsi"/>
          <w:b/>
          <w:bCs/>
        </w:rPr>
        <w:t xml:space="preserve"> directive, The Practical framework for the National Strategies Monitoring and Evaluation System has been developed. Th</w:t>
      </w:r>
      <w:r w:rsidRPr="00445AE6">
        <w:rPr>
          <w:rFonts w:cstheme="minorHAnsi"/>
          <w:b/>
          <w:bCs/>
        </w:rPr>
        <w:t>is framework outlines the key guiding principles for work plans, desired outcomes, the organizational structure, internal collaborative frameworks, and effective partnerships with various agencies accordioning to the best practices</w:t>
      </w:r>
      <w:r w:rsidR="000A3BA6">
        <w:rPr>
          <w:rFonts w:cstheme="minorHAnsi"/>
          <w:b/>
          <w:bCs/>
        </w:rPr>
        <w:t xml:space="preserve">. </w:t>
      </w:r>
    </w:p>
    <w:p w14:paraId="05821C62" w14:textId="7EEC57D5" w:rsidR="00D07B16" w:rsidRPr="0069382D" w:rsidRDefault="006441C9" w:rsidP="00F36823">
      <w:pPr>
        <w:bidi w:val="0"/>
        <w:spacing w:before="100" w:beforeAutospacing="1" w:after="100" w:afterAutospacing="1" w:line="240" w:lineRule="auto"/>
        <w:jc w:val="both"/>
        <w:rPr>
          <w:rFonts w:cstheme="minorHAnsi"/>
          <w:b/>
          <w:bCs/>
        </w:rPr>
      </w:pPr>
      <w:r w:rsidRPr="00445AE6">
        <w:rPr>
          <w:rFonts w:cstheme="minorHAnsi"/>
          <w:b/>
          <w:bCs/>
        </w:rPr>
        <w:t>Following th</w:t>
      </w:r>
      <w:r>
        <w:rPr>
          <w:rFonts w:cstheme="minorHAnsi"/>
          <w:b/>
          <w:bCs/>
        </w:rPr>
        <w:t xml:space="preserve">is </w:t>
      </w:r>
      <w:r w:rsidRPr="00445AE6">
        <w:rPr>
          <w:rFonts w:cstheme="minorHAnsi"/>
          <w:b/>
          <w:bCs/>
        </w:rPr>
        <w:t>Practic</w:t>
      </w:r>
      <w:r w:rsidRPr="00445AE6">
        <w:rPr>
          <w:rFonts w:cstheme="minorHAnsi"/>
          <w:b/>
          <w:bCs/>
        </w:rPr>
        <w:t xml:space="preserve">al framework, the chairman of the IDSC and the assistant of the prime minister, Dr. Osama Al-Johari, decree No (62) on 12 June 2024, established A Central Administration for Monitoring and Evaluating National Strategies within the IDSC (CAMENS) </w:t>
      </w:r>
      <w:r w:rsidR="00F36823" w:rsidRPr="0069382D">
        <w:rPr>
          <w:rFonts w:cstheme="minorHAnsi"/>
          <w:b/>
          <w:bCs/>
        </w:rPr>
        <w:t>within the new organizational structure of the IDSC</w:t>
      </w:r>
      <w:r w:rsidR="00F36823" w:rsidRPr="00445AE6">
        <w:rPr>
          <w:rFonts w:cstheme="minorHAnsi"/>
          <w:b/>
          <w:bCs/>
        </w:rPr>
        <w:t xml:space="preserve"> </w:t>
      </w:r>
      <w:r w:rsidRPr="00445AE6">
        <w:rPr>
          <w:rFonts w:cstheme="minorHAnsi"/>
          <w:b/>
          <w:bCs/>
        </w:rPr>
        <w:t>due to the foundational and innovative works that have been accomplished by the assigned team</w:t>
      </w:r>
      <w:r>
        <w:rPr>
          <w:rFonts w:cstheme="minorHAnsi"/>
          <w:b/>
          <w:bCs/>
        </w:rPr>
        <w:t xml:space="preserve">, most notable are </w:t>
      </w:r>
      <w:r w:rsidRPr="007C2448">
        <w:rPr>
          <w:rFonts w:cstheme="minorHAnsi"/>
          <w:b/>
          <w:bCs/>
        </w:rPr>
        <w:t>Establishing the National platform (electronic System) for National Strategies</w:t>
      </w:r>
      <w:r>
        <w:rPr>
          <w:rFonts w:cstheme="minorHAnsi"/>
          <w:b/>
          <w:bCs/>
        </w:rPr>
        <w:t xml:space="preserve"> </w:t>
      </w:r>
      <w:r w:rsidR="00F36823">
        <w:rPr>
          <w:rFonts w:cstheme="minorHAnsi"/>
          <w:b/>
          <w:bCs/>
        </w:rPr>
        <w:t xml:space="preserve">that </w:t>
      </w:r>
      <w:r>
        <w:rPr>
          <w:rFonts w:cstheme="minorHAnsi"/>
          <w:b/>
          <w:bCs/>
        </w:rPr>
        <w:t xml:space="preserve">using </w:t>
      </w:r>
      <w:r w:rsidRPr="00902AF1">
        <w:rPr>
          <w:rFonts w:cstheme="minorHAnsi"/>
          <w:b/>
          <w:bCs/>
        </w:rPr>
        <w:t>Digital Techn</w:t>
      </w:r>
      <w:r w:rsidRPr="00902AF1">
        <w:rPr>
          <w:rFonts w:cstheme="minorHAnsi"/>
          <w:b/>
          <w:bCs/>
        </w:rPr>
        <w:t>ology</w:t>
      </w:r>
      <w:r>
        <w:rPr>
          <w:rFonts w:cstheme="minorHAnsi" w:hint="cs"/>
          <w:b/>
          <w:bCs/>
          <w:rtl/>
        </w:rPr>
        <w:t xml:space="preserve"> </w:t>
      </w:r>
      <w:r>
        <w:rPr>
          <w:rFonts w:cstheme="minorHAnsi"/>
          <w:b/>
          <w:bCs/>
        </w:rPr>
        <w:t xml:space="preserve">in (MNS), framing </w:t>
      </w:r>
      <w:r w:rsidRPr="00F36823">
        <w:rPr>
          <w:rFonts w:cstheme="minorHAnsi"/>
          <w:b/>
          <w:bCs/>
        </w:rPr>
        <w:t xml:space="preserve">Guidebook of Effective National Strategies and creating a composite index to Evaluate the impact of economic policies on the Egyptian economic resilience in the age of crises. </w:t>
      </w:r>
      <w:r w:rsidRPr="00445AE6">
        <w:rPr>
          <w:rFonts w:cstheme="minorHAnsi"/>
          <w:b/>
          <w:bCs/>
        </w:rPr>
        <w:t xml:space="preserve"> </w:t>
      </w:r>
      <w:r>
        <w:rPr>
          <w:rFonts w:cstheme="minorHAnsi"/>
          <w:b/>
          <w:bCs/>
        </w:rPr>
        <w:t xml:space="preserve"> </w:t>
      </w:r>
      <w:r w:rsidRPr="0069382D">
        <w:rPr>
          <w:rFonts w:cstheme="minorHAnsi"/>
          <w:b/>
          <w:bCs/>
        </w:rPr>
        <w:t xml:space="preserve">Accordingly, the </w:t>
      </w:r>
      <w:r w:rsidR="00F36823" w:rsidRPr="00445AE6">
        <w:rPr>
          <w:rFonts w:cstheme="minorHAnsi"/>
          <w:b/>
          <w:bCs/>
        </w:rPr>
        <w:t>CAMENS</w:t>
      </w:r>
      <w:r w:rsidRPr="0069382D">
        <w:rPr>
          <w:rFonts w:cstheme="minorHAnsi"/>
          <w:b/>
          <w:bCs/>
        </w:rPr>
        <w:t xml:space="preserve"> includes five main departments as follows:</w:t>
      </w:r>
    </w:p>
    <w:p w14:paraId="6B8790E0" w14:textId="77777777" w:rsidR="00D07B16" w:rsidRPr="0069382D" w:rsidRDefault="006441C9" w:rsidP="00D07B16">
      <w:pPr>
        <w:bidi w:val="0"/>
        <w:spacing w:before="100" w:beforeAutospacing="1" w:after="100" w:afterAutospacing="1" w:line="240" w:lineRule="auto"/>
        <w:jc w:val="both"/>
        <w:rPr>
          <w:rFonts w:cstheme="minorHAnsi"/>
          <w:b/>
          <w:bCs/>
        </w:rPr>
      </w:pPr>
      <w:r w:rsidRPr="0069382D">
        <w:rPr>
          <w:rFonts w:cstheme="minorHAnsi"/>
          <w:b/>
          <w:bCs/>
        </w:rPr>
        <w:t>1. Indicators department.</w:t>
      </w:r>
    </w:p>
    <w:p w14:paraId="4ACDC0D5" w14:textId="77777777" w:rsidR="00D07B16" w:rsidRPr="0069382D" w:rsidRDefault="006441C9" w:rsidP="00D07B16">
      <w:pPr>
        <w:bidi w:val="0"/>
        <w:spacing w:before="100" w:beforeAutospacing="1" w:after="100" w:afterAutospacing="1" w:line="240" w:lineRule="auto"/>
        <w:jc w:val="both"/>
        <w:rPr>
          <w:rFonts w:cstheme="minorHAnsi"/>
          <w:b/>
          <w:bCs/>
        </w:rPr>
      </w:pPr>
      <w:r w:rsidRPr="0069382D">
        <w:rPr>
          <w:rFonts w:cstheme="minorHAnsi"/>
          <w:b/>
          <w:bCs/>
        </w:rPr>
        <w:t>2. Monitoring and reviewing Department.</w:t>
      </w:r>
    </w:p>
    <w:p w14:paraId="526B951A" w14:textId="77777777" w:rsidR="00D07B16" w:rsidRPr="0069382D" w:rsidRDefault="006441C9" w:rsidP="00D07B16">
      <w:pPr>
        <w:bidi w:val="0"/>
        <w:spacing w:before="100" w:beforeAutospacing="1" w:after="100" w:afterAutospacing="1" w:line="240" w:lineRule="auto"/>
        <w:jc w:val="both"/>
        <w:rPr>
          <w:rFonts w:cstheme="minorHAnsi"/>
          <w:b/>
          <w:bCs/>
        </w:rPr>
      </w:pPr>
      <w:r w:rsidRPr="0069382D">
        <w:rPr>
          <w:rFonts w:cstheme="minorHAnsi"/>
          <w:b/>
          <w:bCs/>
        </w:rPr>
        <w:t xml:space="preserve">3. Impact </w:t>
      </w:r>
      <w:r>
        <w:rPr>
          <w:rFonts w:cstheme="minorHAnsi"/>
          <w:b/>
          <w:bCs/>
        </w:rPr>
        <w:t>Evaluation</w:t>
      </w:r>
      <w:r w:rsidRPr="0069382D">
        <w:rPr>
          <w:rFonts w:cstheme="minorHAnsi"/>
          <w:b/>
          <w:bCs/>
        </w:rPr>
        <w:t xml:space="preserve"> Department</w:t>
      </w:r>
    </w:p>
    <w:p w14:paraId="0443EB9A" w14:textId="77777777" w:rsidR="00D07B16" w:rsidRPr="0069382D" w:rsidRDefault="006441C9" w:rsidP="00D07B16">
      <w:pPr>
        <w:bidi w:val="0"/>
        <w:spacing w:before="100" w:beforeAutospacing="1" w:after="100" w:afterAutospacing="1" w:line="240" w:lineRule="auto"/>
        <w:jc w:val="both"/>
        <w:rPr>
          <w:rFonts w:cstheme="minorHAnsi"/>
          <w:b/>
          <w:bCs/>
        </w:rPr>
      </w:pPr>
      <w:r w:rsidRPr="0069382D">
        <w:rPr>
          <w:rFonts w:cstheme="minorHAnsi"/>
          <w:b/>
          <w:bCs/>
        </w:rPr>
        <w:t>4. Public Awareness.</w:t>
      </w:r>
    </w:p>
    <w:p w14:paraId="3CB22EAA" w14:textId="77777777" w:rsidR="00D07B16" w:rsidRDefault="006441C9" w:rsidP="00D07B16">
      <w:pPr>
        <w:bidi w:val="0"/>
        <w:spacing w:before="100" w:beforeAutospacing="1" w:after="100" w:afterAutospacing="1" w:line="240" w:lineRule="auto"/>
        <w:jc w:val="both"/>
        <w:rPr>
          <w:rFonts w:cstheme="minorHAnsi"/>
          <w:b/>
          <w:bCs/>
        </w:rPr>
      </w:pPr>
      <w:r w:rsidRPr="0069382D">
        <w:rPr>
          <w:rFonts w:cstheme="minorHAnsi"/>
          <w:b/>
          <w:bCs/>
        </w:rPr>
        <w:t>5. Strategic Publications Department.</w:t>
      </w:r>
    </w:p>
    <w:p w14:paraId="2F085055" w14:textId="7295F621" w:rsidR="00B9103C" w:rsidRPr="00445AE6" w:rsidRDefault="006441C9" w:rsidP="003E060C">
      <w:pPr>
        <w:bidi w:val="0"/>
        <w:spacing w:before="100" w:beforeAutospacing="1" w:after="100" w:afterAutospacing="1" w:line="240" w:lineRule="auto"/>
        <w:jc w:val="both"/>
        <w:rPr>
          <w:rFonts w:cstheme="minorHAnsi"/>
          <w:b/>
          <w:bCs/>
        </w:rPr>
      </w:pPr>
      <w:r w:rsidRPr="00445AE6">
        <w:rPr>
          <w:rFonts w:cstheme="minorHAnsi"/>
          <w:b/>
          <w:bCs/>
        </w:rPr>
        <w:t xml:space="preserve">The vision of the </w:t>
      </w:r>
      <w:r w:rsidR="00AE53D4" w:rsidRPr="00445AE6">
        <w:rPr>
          <w:rFonts w:cstheme="minorHAnsi"/>
          <w:b/>
          <w:bCs/>
        </w:rPr>
        <w:t>Administration</w:t>
      </w:r>
      <w:r w:rsidRPr="00445AE6">
        <w:rPr>
          <w:rFonts w:cstheme="minorHAnsi"/>
          <w:b/>
          <w:bCs/>
        </w:rPr>
        <w:t xml:space="preserve"> </w:t>
      </w:r>
      <w:r w:rsidR="00D37FC3" w:rsidRPr="00445AE6">
        <w:rPr>
          <w:rFonts w:cstheme="minorHAnsi"/>
          <w:b/>
          <w:bCs/>
        </w:rPr>
        <w:t>of</w:t>
      </w:r>
      <w:r w:rsidRPr="00445AE6">
        <w:rPr>
          <w:rFonts w:cstheme="minorHAnsi"/>
          <w:b/>
          <w:bCs/>
        </w:rPr>
        <w:t xml:space="preserve"> Evaluating the Impa</w:t>
      </w:r>
      <w:r w:rsidRPr="00445AE6">
        <w:rPr>
          <w:rFonts w:cstheme="minorHAnsi"/>
          <w:b/>
          <w:bCs/>
        </w:rPr>
        <w:t xml:space="preserve">ct of National Strategies </w:t>
      </w:r>
      <w:r w:rsidR="00B32630">
        <w:rPr>
          <w:rFonts w:cstheme="minorHAnsi"/>
          <w:b/>
          <w:bCs/>
        </w:rPr>
        <w:t xml:space="preserve">(EINSA) </w:t>
      </w:r>
      <w:r w:rsidRPr="00445AE6">
        <w:rPr>
          <w:rFonts w:cstheme="minorHAnsi"/>
          <w:b/>
          <w:bCs/>
        </w:rPr>
        <w:t xml:space="preserve">is to assess the suitability, relevance, and effectiveness of national strategies and to utilize evaluation </w:t>
      </w:r>
      <w:r w:rsidR="00D37FC3" w:rsidRPr="00445AE6">
        <w:rPr>
          <w:rFonts w:cstheme="minorHAnsi"/>
          <w:b/>
          <w:bCs/>
        </w:rPr>
        <w:t>as a tool that</w:t>
      </w:r>
      <w:r w:rsidRPr="00445AE6">
        <w:rPr>
          <w:rFonts w:cstheme="minorHAnsi"/>
          <w:b/>
          <w:bCs/>
        </w:rPr>
        <w:t xml:space="preserve"> </w:t>
      </w:r>
      <w:r w:rsidR="00D37FC3" w:rsidRPr="00445AE6">
        <w:rPr>
          <w:rFonts w:cstheme="minorHAnsi"/>
          <w:b/>
          <w:bCs/>
        </w:rPr>
        <w:t>plays</w:t>
      </w:r>
      <w:r w:rsidRPr="00445AE6">
        <w:rPr>
          <w:rFonts w:cstheme="minorHAnsi"/>
          <w:b/>
          <w:bCs/>
        </w:rPr>
        <w:t xml:space="preserve"> an active role in the public </w:t>
      </w:r>
      <w:r w:rsidR="00F6700C" w:rsidRPr="00445AE6">
        <w:rPr>
          <w:rFonts w:cstheme="minorHAnsi"/>
          <w:b/>
          <w:bCs/>
        </w:rPr>
        <w:t>policy-making</w:t>
      </w:r>
      <w:r w:rsidRPr="00445AE6">
        <w:rPr>
          <w:rFonts w:cstheme="minorHAnsi"/>
          <w:b/>
          <w:bCs/>
        </w:rPr>
        <w:t xml:space="preserve"> process, making it more effective</w:t>
      </w:r>
      <w:r w:rsidR="00EB3BA0" w:rsidRPr="00445AE6">
        <w:rPr>
          <w:rFonts w:cstheme="minorHAnsi"/>
          <w:b/>
          <w:bCs/>
        </w:rPr>
        <w:t>, inclusive,</w:t>
      </w:r>
      <w:r w:rsidRPr="00445AE6">
        <w:rPr>
          <w:rFonts w:cstheme="minorHAnsi"/>
          <w:b/>
          <w:bCs/>
        </w:rPr>
        <w:t xml:space="preserve"> and </w:t>
      </w:r>
      <w:r w:rsidRPr="00445AE6">
        <w:rPr>
          <w:rFonts w:cstheme="minorHAnsi"/>
          <w:b/>
          <w:bCs/>
        </w:rPr>
        <w:t>responsive to the needs of Egyptian society</w:t>
      </w:r>
      <w:r w:rsidR="000A3BA6" w:rsidRPr="000A3BA6">
        <w:rPr>
          <w:rFonts w:cstheme="minorHAnsi"/>
          <w:b/>
          <w:bCs/>
        </w:rPr>
        <w:t xml:space="preserve"> </w:t>
      </w:r>
      <w:r w:rsidR="000A3BA6" w:rsidRPr="00445AE6">
        <w:rPr>
          <w:rFonts w:cstheme="minorHAnsi"/>
          <w:b/>
          <w:bCs/>
        </w:rPr>
        <w:t>and guarantee leaving no one behind.</w:t>
      </w:r>
    </w:p>
    <w:p w14:paraId="1FA1DA41" w14:textId="17EA276F" w:rsidR="00EB6CE4" w:rsidRPr="00445AE6" w:rsidRDefault="006441C9" w:rsidP="00EB6CE4">
      <w:pPr>
        <w:pStyle w:val="NormalWeb"/>
        <w:rPr>
          <w:rFonts w:asciiTheme="minorHAnsi" w:eastAsiaTheme="minorHAnsi" w:hAnsiTheme="minorHAnsi" w:cstheme="minorHAnsi"/>
          <w:b/>
          <w:bCs/>
          <w:sz w:val="22"/>
          <w:szCs w:val="22"/>
        </w:rPr>
      </w:pPr>
      <w:r w:rsidRPr="00445AE6">
        <w:rPr>
          <w:rFonts w:asciiTheme="minorHAnsi" w:eastAsiaTheme="minorHAnsi" w:hAnsiTheme="minorHAnsi" w:cstheme="minorHAnsi"/>
          <w:b/>
          <w:bCs/>
          <w:sz w:val="22"/>
          <w:szCs w:val="22"/>
        </w:rPr>
        <w:t xml:space="preserve">The </w:t>
      </w:r>
      <w:r w:rsidR="00B32630" w:rsidRPr="00B32630">
        <w:rPr>
          <w:rFonts w:asciiTheme="minorHAnsi" w:eastAsiaTheme="minorHAnsi" w:hAnsiTheme="minorHAnsi" w:cstheme="minorHAnsi"/>
          <w:b/>
          <w:bCs/>
          <w:sz w:val="22"/>
          <w:szCs w:val="22"/>
        </w:rPr>
        <w:t>EINSA</w:t>
      </w:r>
      <w:r w:rsidR="001D3D07" w:rsidRPr="00445AE6">
        <w:rPr>
          <w:rFonts w:asciiTheme="minorHAnsi" w:eastAsiaTheme="minorHAnsi" w:hAnsiTheme="minorHAnsi" w:cstheme="minorHAnsi"/>
          <w:b/>
          <w:bCs/>
          <w:sz w:val="22"/>
          <w:szCs w:val="22"/>
        </w:rPr>
        <w:t xml:space="preserve"> aims to contribute effectively to strengthening the NES by fostering peer learning and collaboration with international agencies for capacity-building purposes. In this context, a Memorandum of Understanding agreement (MOU) will be signed between the Information and Decision Support Center (IDSC) and the United Nations Development Programme (UNDP) to build specialized capacities in the field of evaluation and obtain quantitative evaluation outputs based </w:t>
      </w:r>
      <w:r w:rsidR="001D3D07" w:rsidRPr="00445AE6">
        <w:rPr>
          <w:rFonts w:asciiTheme="minorHAnsi" w:eastAsiaTheme="minorHAnsi" w:hAnsiTheme="minorHAnsi" w:cstheme="minorHAnsi"/>
          <w:b/>
          <w:bCs/>
          <w:sz w:val="22"/>
          <w:szCs w:val="22"/>
        </w:rPr>
        <w:lastRenderedPageBreak/>
        <w:t>on strong statistical data analysis to evaluate the impact of a specific intervention instead of relying on descriptive or qualitative data analysis.</w:t>
      </w:r>
    </w:p>
    <w:p w14:paraId="0719ADBA" w14:textId="33AAF526" w:rsidR="00315110" w:rsidRPr="00445AE6" w:rsidRDefault="006441C9" w:rsidP="007C2448">
      <w:pPr>
        <w:pStyle w:val="NormalWeb"/>
        <w:jc w:val="both"/>
      </w:pPr>
      <w:r w:rsidRPr="00445AE6">
        <w:rPr>
          <w:rFonts w:asciiTheme="minorHAnsi" w:eastAsiaTheme="minorHAnsi" w:hAnsiTheme="minorHAnsi" w:cstheme="minorHAnsi"/>
          <w:b/>
          <w:bCs/>
          <w:sz w:val="22"/>
          <w:szCs w:val="22"/>
        </w:rPr>
        <w:t xml:space="preserve"> Moreover, The World Bank Group</w:t>
      </w:r>
      <w:r w:rsidR="00807AD6" w:rsidRPr="00445AE6">
        <w:rPr>
          <w:rFonts w:asciiTheme="minorHAnsi" w:eastAsiaTheme="minorHAnsi" w:hAnsiTheme="minorHAnsi" w:cstheme="minorHAnsi"/>
          <w:b/>
          <w:bCs/>
          <w:sz w:val="22"/>
          <w:szCs w:val="22"/>
        </w:rPr>
        <w:t xml:space="preserve"> </w:t>
      </w:r>
      <w:r w:rsidRPr="00445AE6">
        <w:rPr>
          <w:rFonts w:asciiTheme="minorHAnsi" w:eastAsiaTheme="minorHAnsi" w:hAnsiTheme="minorHAnsi" w:cstheme="minorHAnsi"/>
          <w:b/>
          <w:bCs/>
          <w:sz w:val="22"/>
          <w:szCs w:val="22"/>
        </w:rPr>
        <w:t xml:space="preserve">conducting a study on monitoring and evaluation institutions in the MENA region, has selected IDSC </w:t>
      </w:r>
      <w:r w:rsidR="00807AD6" w:rsidRPr="004F2115">
        <w:rPr>
          <w:rFonts w:asciiTheme="minorHAnsi" w:eastAsiaTheme="minorHAnsi" w:hAnsiTheme="minorHAnsi" w:cstheme="minorHAnsi"/>
          <w:b/>
          <w:bCs/>
          <w:sz w:val="22"/>
          <w:szCs w:val="22"/>
        </w:rPr>
        <w:t>CAMENS</w:t>
      </w:r>
      <w:r w:rsidR="00807AD6" w:rsidRPr="00445AE6">
        <w:rPr>
          <w:rFonts w:asciiTheme="minorHAnsi" w:eastAsiaTheme="minorHAnsi" w:hAnsiTheme="minorHAnsi" w:cstheme="minorHAnsi"/>
          <w:b/>
          <w:bCs/>
          <w:sz w:val="22"/>
          <w:szCs w:val="22"/>
        </w:rPr>
        <w:t xml:space="preserve"> </w:t>
      </w:r>
      <w:r w:rsidRPr="00445AE6">
        <w:rPr>
          <w:rFonts w:asciiTheme="minorHAnsi" w:eastAsiaTheme="minorHAnsi" w:hAnsiTheme="minorHAnsi" w:cstheme="minorHAnsi"/>
          <w:b/>
          <w:bCs/>
          <w:sz w:val="22"/>
          <w:szCs w:val="22"/>
        </w:rPr>
        <w:t xml:space="preserve">to participate in an </w:t>
      </w:r>
      <w:r w:rsidRPr="00445AE6">
        <w:rPr>
          <w:rFonts w:asciiTheme="minorHAnsi" w:eastAsiaTheme="minorHAnsi" w:hAnsiTheme="minorHAnsi" w:cstheme="minorHAnsi"/>
          <w:b/>
          <w:bCs/>
          <w:sz w:val="22"/>
          <w:szCs w:val="22"/>
        </w:rPr>
        <w:t>electronic survey conducted by the group within the framework of the study to monitor the current status of monitoring and evaluation in the region</w:t>
      </w:r>
      <w:r w:rsidR="00EB6CE4" w:rsidRPr="00445AE6">
        <w:rPr>
          <w:rFonts w:asciiTheme="minorHAnsi" w:eastAsiaTheme="minorHAnsi" w:hAnsiTheme="minorHAnsi" w:cstheme="minorHAnsi"/>
          <w:b/>
          <w:bCs/>
          <w:sz w:val="22"/>
          <w:szCs w:val="22"/>
        </w:rPr>
        <w:t xml:space="preserve"> i</w:t>
      </w:r>
      <w:r w:rsidRPr="00445AE6">
        <w:rPr>
          <w:rFonts w:asciiTheme="minorHAnsi" w:eastAsiaTheme="minorHAnsi" w:hAnsiTheme="minorHAnsi" w:cstheme="minorHAnsi"/>
          <w:b/>
          <w:bCs/>
          <w:sz w:val="22"/>
          <w:szCs w:val="22"/>
        </w:rPr>
        <w:t xml:space="preserve">n preparation for a strategic partnership between the </w:t>
      </w:r>
      <w:r w:rsidR="00807AD6" w:rsidRPr="00445AE6">
        <w:rPr>
          <w:rFonts w:asciiTheme="minorHAnsi" w:eastAsiaTheme="minorHAnsi" w:hAnsiTheme="minorHAnsi" w:cstheme="minorHAnsi"/>
          <w:b/>
          <w:bCs/>
          <w:sz w:val="22"/>
          <w:szCs w:val="22"/>
        </w:rPr>
        <w:t>CAMENS</w:t>
      </w:r>
      <w:r w:rsidRPr="00445AE6">
        <w:rPr>
          <w:rFonts w:asciiTheme="minorHAnsi" w:eastAsiaTheme="minorHAnsi" w:hAnsiTheme="minorHAnsi" w:cstheme="minorHAnsi"/>
          <w:b/>
          <w:bCs/>
          <w:sz w:val="22"/>
          <w:szCs w:val="22"/>
        </w:rPr>
        <w:t xml:space="preserve"> and the "</w:t>
      </w:r>
      <w:r w:rsidR="00807AD6" w:rsidRPr="00445AE6">
        <w:rPr>
          <w:rFonts w:asciiTheme="minorHAnsi" w:eastAsiaTheme="minorHAnsi" w:hAnsiTheme="minorHAnsi" w:cstheme="minorHAnsi"/>
          <w:b/>
          <w:bCs/>
          <w:sz w:val="22"/>
          <w:szCs w:val="22"/>
        </w:rPr>
        <w:t xml:space="preserve">the Centre for Learning on Evaluation and Results </w:t>
      </w:r>
      <w:r w:rsidRPr="00445AE6">
        <w:rPr>
          <w:rFonts w:asciiTheme="minorHAnsi" w:eastAsiaTheme="minorHAnsi" w:hAnsiTheme="minorHAnsi" w:cstheme="minorHAnsi"/>
          <w:b/>
          <w:bCs/>
          <w:sz w:val="22"/>
          <w:szCs w:val="22"/>
        </w:rPr>
        <w:t xml:space="preserve">(CLEAR) Initiative" </w:t>
      </w:r>
      <w:r w:rsidR="00807AD6" w:rsidRPr="00445AE6">
        <w:rPr>
          <w:rFonts w:asciiTheme="minorHAnsi" w:eastAsiaTheme="minorHAnsi" w:hAnsiTheme="minorHAnsi" w:cstheme="minorHAnsi"/>
          <w:b/>
          <w:bCs/>
          <w:sz w:val="22"/>
          <w:szCs w:val="22"/>
        </w:rPr>
        <w:t xml:space="preserve">under the </w:t>
      </w:r>
      <w:r w:rsidRPr="00445AE6">
        <w:rPr>
          <w:rFonts w:asciiTheme="minorHAnsi" w:eastAsiaTheme="minorHAnsi" w:hAnsiTheme="minorHAnsi" w:cstheme="minorHAnsi"/>
          <w:b/>
          <w:bCs/>
          <w:sz w:val="22"/>
          <w:szCs w:val="22"/>
        </w:rPr>
        <w:t>umbrella of the "Global Evaluation Initiative (GEI)</w:t>
      </w:r>
      <w:r w:rsidR="00807AD6" w:rsidRPr="00445AE6">
        <w:rPr>
          <w:rFonts w:asciiTheme="minorHAnsi" w:eastAsiaTheme="minorHAnsi" w:hAnsiTheme="minorHAnsi" w:cstheme="minorHAnsi"/>
          <w:b/>
          <w:bCs/>
          <w:sz w:val="22"/>
          <w:szCs w:val="22"/>
        </w:rPr>
        <w:t>"</w:t>
      </w:r>
      <w:r w:rsidRPr="00445AE6">
        <w:rPr>
          <w:rFonts w:asciiTheme="minorHAnsi" w:eastAsiaTheme="minorHAnsi" w:hAnsiTheme="minorHAnsi" w:cstheme="minorHAnsi"/>
          <w:b/>
          <w:bCs/>
          <w:sz w:val="22"/>
          <w:szCs w:val="22"/>
        </w:rPr>
        <w:t>.</w:t>
      </w:r>
    </w:p>
    <w:p w14:paraId="190DF6BC" w14:textId="04FF279D" w:rsidR="0096799E" w:rsidRPr="0096799E" w:rsidRDefault="006441C9" w:rsidP="005C792F">
      <w:pPr>
        <w:bidi w:val="0"/>
        <w:spacing w:before="100" w:beforeAutospacing="1" w:after="100" w:afterAutospacing="1" w:line="240" w:lineRule="auto"/>
        <w:jc w:val="both"/>
        <w:rPr>
          <w:rFonts w:cstheme="minorHAnsi"/>
          <w:b/>
          <w:bCs/>
          <w:rtl/>
          <w:lang w:bidi="ar-EG"/>
        </w:rPr>
      </w:pPr>
      <w:r>
        <w:rPr>
          <w:rFonts w:cstheme="minorHAnsi"/>
          <w:b/>
          <w:bCs/>
        </w:rPr>
        <w:t>Finally,</w:t>
      </w:r>
      <w:r w:rsidR="004F2115">
        <w:rPr>
          <w:rFonts w:cstheme="minorHAnsi"/>
          <w:b/>
          <w:bCs/>
        </w:rPr>
        <w:t xml:space="preserve"> </w:t>
      </w:r>
      <w:r w:rsidRPr="00445AE6">
        <w:rPr>
          <w:rFonts w:cstheme="minorHAnsi"/>
          <w:b/>
          <w:bCs/>
        </w:rPr>
        <w:t>there</w:t>
      </w:r>
      <w:r w:rsidR="004F2115">
        <w:rPr>
          <w:rFonts w:cstheme="minorHAnsi"/>
          <w:b/>
          <w:bCs/>
        </w:rPr>
        <w:t xml:space="preserve"> were many challenges </w:t>
      </w:r>
      <w:r w:rsidR="004F2115">
        <w:rPr>
          <w:rFonts w:cstheme="minorHAnsi"/>
          <w:b/>
          <w:bCs/>
          <w:lang w:bidi="ar-EG"/>
        </w:rPr>
        <w:t xml:space="preserve">in order to achieve </w:t>
      </w:r>
      <w:r w:rsidR="004F2115" w:rsidRPr="00B32630">
        <w:rPr>
          <w:rFonts w:cstheme="minorHAnsi"/>
          <w:b/>
          <w:bCs/>
        </w:rPr>
        <w:t>EINSA</w:t>
      </w:r>
      <w:r w:rsidR="004F2115" w:rsidRPr="00445AE6">
        <w:rPr>
          <w:rFonts w:cstheme="minorHAnsi"/>
          <w:b/>
          <w:bCs/>
        </w:rPr>
        <w:t xml:space="preserve"> </w:t>
      </w:r>
      <w:r w:rsidR="004F2115">
        <w:rPr>
          <w:rFonts w:cstheme="minorHAnsi"/>
          <w:b/>
          <w:bCs/>
        </w:rPr>
        <w:t xml:space="preserve">goals </w:t>
      </w:r>
      <w:r w:rsidR="00E564B8" w:rsidRPr="00445AE6">
        <w:rPr>
          <w:rFonts w:cstheme="minorHAnsi"/>
          <w:b/>
          <w:bCs/>
        </w:rPr>
        <w:t xml:space="preserve">that </w:t>
      </w:r>
      <w:r w:rsidR="00DE47A1">
        <w:rPr>
          <w:rFonts w:cstheme="minorHAnsi"/>
          <w:b/>
          <w:bCs/>
        </w:rPr>
        <w:t xml:space="preserve">the </w:t>
      </w:r>
      <w:r w:rsidR="00E564B8" w:rsidRPr="00445AE6">
        <w:rPr>
          <w:rFonts w:cstheme="minorHAnsi"/>
          <w:b/>
          <w:bCs/>
        </w:rPr>
        <w:t xml:space="preserve">evaluation, in its strategic </w:t>
      </w:r>
      <w:r w:rsidR="000B221D" w:rsidRPr="00445AE6">
        <w:rPr>
          <w:rFonts w:cstheme="minorHAnsi"/>
          <w:b/>
          <w:bCs/>
        </w:rPr>
        <w:t>aspects</w:t>
      </w:r>
      <w:r w:rsidR="00433780">
        <w:rPr>
          <w:rFonts w:cstheme="minorHAnsi"/>
          <w:b/>
          <w:bCs/>
        </w:rPr>
        <w:t xml:space="preserve">, </w:t>
      </w:r>
      <w:r w:rsidR="000B221D" w:rsidRPr="00445AE6">
        <w:rPr>
          <w:rFonts w:cstheme="minorHAnsi"/>
          <w:b/>
          <w:bCs/>
        </w:rPr>
        <w:t>Scientific Methodologies and applications</w:t>
      </w:r>
      <w:r w:rsidR="00E564B8" w:rsidRPr="00445AE6">
        <w:rPr>
          <w:rFonts w:cstheme="minorHAnsi"/>
          <w:b/>
          <w:bCs/>
        </w:rPr>
        <w:t xml:space="preserve">, still not widely recognized at the national </w:t>
      </w:r>
      <w:r>
        <w:rPr>
          <w:rFonts w:cstheme="minorHAnsi"/>
          <w:b/>
          <w:bCs/>
        </w:rPr>
        <w:t xml:space="preserve">and ministerial </w:t>
      </w:r>
      <w:r w:rsidR="00E564B8" w:rsidRPr="00445AE6">
        <w:rPr>
          <w:rFonts w:cstheme="minorHAnsi"/>
          <w:b/>
          <w:bCs/>
        </w:rPr>
        <w:t>level</w:t>
      </w:r>
      <w:r w:rsidR="000B221D" w:rsidRPr="00445AE6">
        <w:rPr>
          <w:rFonts w:cstheme="minorHAnsi"/>
          <w:b/>
          <w:bCs/>
        </w:rPr>
        <w:t xml:space="preserve">, </w:t>
      </w:r>
      <w:r w:rsidR="00F64106" w:rsidRPr="00445AE6">
        <w:rPr>
          <w:rFonts w:cstheme="minorHAnsi"/>
          <w:b/>
          <w:bCs/>
        </w:rPr>
        <w:t xml:space="preserve">Despite the wide demand and urgent </w:t>
      </w:r>
      <w:r w:rsidR="00E428BD" w:rsidRPr="00445AE6">
        <w:rPr>
          <w:rFonts w:cstheme="minorHAnsi"/>
          <w:b/>
          <w:bCs/>
        </w:rPr>
        <w:t>need</w:t>
      </w:r>
      <w:r w:rsidR="00F64106" w:rsidRPr="00445AE6">
        <w:rPr>
          <w:rFonts w:cstheme="minorHAnsi"/>
          <w:b/>
          <w:bCs/>
        </w:rPr>
        <w:t xml:space="preserve"> for impact evaluations of policies and strategies at the </w:t>
      </w:r>
      <w:r w:rsidR="00702339" w:rsidRPr="00445AE6">
        <w:rPr>
          <w:rFonts w:cstheme="minorHAnsi"/>
          <w:b/>
          <w:bCs/>
        </w:rPr>
        <w:t>high</w:t>
      </w:r>
      <w:r w:rsidR="00F64106" w:rsidRPr="00445AE6">
        <w:rPr>
          <w:rFonts w:cstheme="minorHAnsi"/>
          <w:b/>
          <w:bCs/>
        </w:rPr>
        <w:t xml:space="preserve"> policy level and from various ministries and </w:t>
      </w:r>
      <w:r w:rsidR="00E564B8" w:rsidRPr="00445AE6">
        <w:rPr>
          <w:rFonts w:cstheme="minorHAnsi"/>
          <w:b/>
          <w:bCs/>
        </w:rPr>
        <w:t>government agencies.</w:t>
      </w:r>
      <w:r w:rsidR="005C792F" w:rsidRPr="00445AE6">
        <w:rPr>
          <w:rFonts w:cstheme="minorHAnsi"/>
          <w:b/>
          <w:bCs/>
        </w:rPr>
        <w:t xml:space="preserve"> </w:t>
      </w:r>
      <w:r w:rsidRPr="00445AE6">
        <w:rPr>
          <w:rFonts w:cstheme="minorHAnsi"/>
          <w:b/>
          <w:bCs/>
        </w:rPr>
        <w:t>Further</w:t>
      </w:r>
      <w:r w:rsidRPr="00445AE6">
        <w:rPr>
          <w:rFonts w:cstheme="minorHAnsi"/>
          <w:b/>
          <w:bCs/>
        </w:rPr>
        <w:t xml:space="preserve">more, the lack of financial and human resources poses a significant obstacle to </w:t>
      </w:r>
      <w:r w:rsidR="00B166B1" w:rsidRPr="00445AE6">
        <w:rPr>
          <w:rFonts w:cstheme="minorHAnsi"/>
          <w:b/>
          <w:bCs/>
        </w:rPr>
        <w:t>obtaining</w:t>
      </w:r>
      <w:r w:rsidR="00F37AE5" w:rsidRPr="00445AE6">
        <w:rPr>
          <w:rFonts w:cstheme="minorHAnsi"/>
          <w:b/>
          <w:bCs/>
        </w:rPr>
        <w:t xml:space="preserve"> </w:t>
      </w:r>
      <w:r w:rsidRPr="00445AE6">
        <w:rPr>
          <w:rFonts w:cstheme="minorHAnsi"/>
          <w:b/>
          <w:bCs/>
        </w:rPr>
        <w:t>comprehensive evaluation outputs.</w:t>
      </w:r>
      <w:r w:rsidR="00445AE6">
        <w:rPr>
          <w:rFonts w:cstheme="minorHAnsi"/>
          <w:b/>
          <w:bCs/>
        </w:rPr>
        <w:t xml:space="preserve"> </w:t>
      </w:r>
    </w:p>
    <w:sectPr w:rsidR="0096799E" w:rsidRPr="0096799E" w:rsidSect="008F6EE2">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C272A0"/>
    <w:multiLevelType w:val="multilevel"/>
    <w:tmpl w:val="6C44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49"/>
    <w:rsid w:val="00032889"/>
    <w:rsid w:val="0004077D"/>
    <w:rsid w:val="0005599A"/>
    <w:rsid w:val="00057EF6"/>
    <w:rsid w:val="000A3BA6"/>
    <w:rsid w:val="000A6A6E"/>
    <w:rsid w:val="000B221D"/>
    <w:rsid w:val="000B5BED"/>
    <w:rsid w:val="000B7F48"/>
    <w:rsid w:val="000E4174"/>
    <w:rsid w:val="0010062A"/>
    <w:rsid w:val="0011439A"/>
    <w:rsid w:val="00154328"/>
    <w:rsid w:val="001B0C51"/>
    <w:rsid w:val="001D3D07"/>
    <w:rsid w:val="002144D3"/>
    <w:rsid w:val="002421FA"/>
    <w:rsid w:val="002C3EC2"/>
    <w:rsid w:val="002E3717"/>
    <w:rsid w:val="002E3F4C"/>
    <w:rsid w:val="002E748A"/>
    <w:rsid w:val="00315110"/>
    <w:rsid w:val="00354A11"/>
    <w:rsid w:val="003E060C"/>
    <w:rsid w:val="003E3191"/>
    <w:rsid w:val="003E3A97"/>
    <w:rsid w:val="00405181"/>
    <w:rsid w:val="00433780"/>
    <w:rsid w:val="00445AE6"/>
    <w:rsid w:val="00466F1B"/>
    <w:rsid w:val="004B6CBC"/>
    <w:rsid w:val="004C047A"/>
    <w:rsid w:val="004D32C0"/>
    <w:rsid w:val="004F2115"/>
    <w:rsid w:val="00521C1C"/>
    <w:rsid w:val="005C792F"/>
    <w:rsid w:val="005D4156"/>
    <w:rsid w:val="006424A1"/>
    <w:rsid w:val="006439FC"/>
    <w:rsid w:val="006441C9"/>
    <w:rsid w:val="00677665"/>
    <w:rsid w:val="0069382D"/>
    <w:rsid w:val="006A5893"/>
    <w:rsid w:val="006E4F77"/>
    <w:rsid w:val="00702339"/>
    <w:rsid w:val="00767FDF"/>
    <w:rsid w:val="00795AB7"/>
    <w:rsid w:val="007B04A8"/>
    <w:rsid w:val="007C2448"/>
    <w:rsid w:val="00807AD6"/>
    <w:rsid w:val="00816271"/>
    <w:rsid w:val="0088136C"/>
    <w:rsid w:val="008861B4"/>
    <w:rsid w:val="00887796"/>
    <w:rsid w:val="008900DB"/>
    <w:rsid w:val="008B3C42"/>
    <w:rsid w:val="008E6149"/>
    <w:rsid w:val="008F689B"/>
    <w:rsid w:val="008F6EE2"/>
    <w:rsid w:val="00902AF1"/>
    <w:rsid w:val="00951181"/>
    <w:rsid w:val="009668FF"/>
    <w:rsid w:val="0096799E"/>
    <w:rsid w:val="00994778"/>
    <w:rsid w:val="00994996"/>
    <w:rsid w:val="00A06567"/>
    <w:rsid w:val="00A760A7"/>
    <w:rsid w:val="00AE342A"/>
    <w:rsid w:val="00AE53D4"/>
    <w:rsid w:val="00B166B1"/>
    <w:rsid w:val="00B32630"/>
    <w:rsid w:val="00B62209"/>
    <w:rsid w:val="00B9103C"/>
    <w:rsid w:val="00BA70B9"/>
    <w:rsid w:val="00BB28A6"/>
    <w:rsid w:val="00BC5B3B"/>
    <w:rsid w:val="00BD30D0"/>
    <w:rsid w:val="00BE60EB"/>
    <w:rsid w:val="00C05525"/>
    <w:rsid w:val="00C520B9"/>
    <w:rsid w:val="00C95DA0"/>
    <w:rsid w:val="00CB3E25"/>
    <w:rsid w:val="00CC3741"/>
    <w:rsid w:val="00CE3649"/>
    <w:rsid w:val="00D07B16"/>
    <w:rsid w:val="00D10C8D"/>
    <w:rsid w:val="00D37FC3"/>
    <w:rsid w:val="00D46A6C"/>
    <w:rsid w:val="00D9307A"/>
    <w:rsid w:val="00DE47A1"/>
    <w:rsid w:val="00E16847"/>
    <w:rsid w:val="00E428BD"/>
    <w:rsid w:val="00E52EB1"/>
    <w:rsid w:val="00E564B8"/>
    <w:rsid w:val="00E76A4D"/>
    <w:rsid w:val="00EB3BA0"/>
    <w:rsid w:val="00EB5AD6"/>
    <w:rsid w:val="00EB6CE4"/>
    <w:rsid w:val="00EE5C8D"/>
    <w:rsid w:val="00F27C34"/>
    <w:rsid w:val="00F36823"/>
    <w:rsid w:val="00F37AE5"/>
    <w:rsid w:val="00F57DC0"/>
    <w:rsid w:val="00F60401"/>
    <w:rsid w:val="00F64106"/>
    <w:rsid w:val="00F670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59D89"/>
  <w15:chartTrackingRefBased/>
  <w15:docId w15:val="{8893BD26-0BB5-4311-9B5F-4EEA429E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364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36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IDSC</dc:creator>
  <cp:lastModifiedBy>Sahar Sabry</cp:lastModifiedBy>
  <cp:revision>2</cp:revision>
  <dcterms:created xsi:type="dcterms:W3CDTF">2024-06-26T19:31:00Z</dcterms:created>
  <dcterms:modified xsi:type="dcterms:W3CDTF">2024-06-26T19:31:00Z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26254c8e-99c4-48f0-aa32-600f4285b266</vt:lpwstr>
  </property>
</Properties>
</file>