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A6A51C" w14:textId="41F25712" w:rsidR="004E7F0E" w:rsidRPr="00585775" w:rsidRDefault="00DB75A9" w:rsidP="006620C0">
      <w:pPr>
        <w:jc w:val="center"/>
        <w:rPr>
          <w:rFonts w:cstheme="minorHAnsi"/>
          <w:b/>
          <w:bCs/>
        </w:rPr>
      </w:pPr>
      <w:r>
        <w:rPr>
          <w:rFonts w:cstheme="minorHAnsi"/>
          <w:b/>
          <w:bCs/>
          <w:noProof/>
        </w:rPr>
        <w:drawing>
          <wp:inline distT="0" distB="0" distL="0" distR="0" wp14:anchorId="09031805" wp14:editId="013F7497">
            <wp:extent cx="6398751" cy="266700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398751" cy="2667000"/>
                    </a:xfrm>
                    <a:prstGeom prst="rect">
                      <a:avLst/>
                    </a:prstGeom>
                  </pic:spPr>
                </pic:pic>
              </a:graphicData>
            </a:graphic>
          </wp:inline>
        </w:drawing>
      </w:r>
    </w:p>
    <w:p w14:paraId="6B3E59EB" w14:textId="3B7BCFA4" w:rsidR="00795D06" w:rsidRPr="00585775" w:rsidRDefault="006002DC" w:rsidP="00FE233F">
      <w:pPr>
        <w:jc w:val="center"/>
        <w:rPr>
          <w:rFonts w:cstheme="minorHAnsi"/>
          <w:b/>
          <w:bCs/>
        </w:rPr>
      </w:pPr>
      <w:r w:rsidRPr="00585775">
        <w:rPr>
          <w:rFonts w:cstheme="minorHAnsi"/>
          <w:b/>
          <w:bCs/>
          <w:color w:val="FF0000"/>
        </w:rPr>
        <w:t xml:space="preserve">“Responsive </w:t>
      </w:r>
      <w:r w:rsidR="008A36E3" w:rsidRPr="00585775">
        <w:rPr>
          <w:rFonts w:cstheme="minorHAnsi"/>
          <w:b/>
          <w:bCs/>
          <w:color w:val="FF0000"/>
        </w:rPr>
        <w:t>Evaluation: For Government, For Inclusions, For the Future”</w:t>
      </w:r>
    </w:p>
    <w:p w14:paraId="236A3A06" w14:textId="05064A36" w:rsidR="007C3F59" w:rsidRPr="00E23A98" w:rsidRDefault="00B107AE" w:rsidP="00FE233F">
      <w:pPr>
        <w:jc w:val="center"/>
        <w:rPr>
          <w:rFonts w:cstheme="minorHAnsi"/>
          <w:b/>
          <w:bCs/>
          <w:color w:val="FF0000"/>
        </w:rPr>
      </w:pPr>
      <w:r w:rsidRPr="00E23A98">
        <w:rPr>
          <w:rFonts w:cstheme="minorHAnsi"/>
          <w:b/>
          <w:bCs/>
          <w:color w:val="FF0000"/>
        </w:rPr>
        <w:t xml:space="preserve">Call for </w:t>
      </w:r>
      <w:r w:rsidR="00E23A98" w:rsidRPr="00E23A98">
        <w:rPr>
          <w:rFonts w:cstheme="minorHAnsi"/>
          <w:b/>
          <w:bCs/>
          <w:color w:val="FF0000"/>
        </w:rPr>
        <w:t>abstracts</w:t>
      </w:r>
    </w:p>
    <w:p w14:paraId="716947EF" w14:textId="00224BC1" w:rsidR="00997C4E" w:rsidRPr="00585775" w:rsidRDefault="00997C4E" w:rsidP="00FE233F">
      <w:pPr>
        <w:jc w:val="center"/>
        <w:rPr>
          <w:rFonts w:cstheme="minorHAnsi"/>
        </w:rPr>
      </w:pPr>
      <w:r w:rsidRPr="00585775">
        <w:rPr>
          <w:rFonts w:cstheme="minorHAnsi"/>
        </w:rPr>
        <w:t>(</w:t>
      </w:r>
      <w:r w:rsidR="00451B4E">
        <w:rPr>
          <w:rFonts w:cstheme="minorHAnsi"/>
        </w:rPr>
        <w:t>May</w:t>
      </w:r>
      <w:r w:rsidR="00451B4E" w:rsidRPr="00585775">
        <w:rPr>
          <w:rFonts w:cstheme="minorHAnsi"/>
        </w:rPr>
        <w:t xml:space="preserve"> </w:t>
      </w:r>
      <w:r w:rsidR="008A36E3" w:rsidRPr="00585775">
        <w:rPr>
          <w:rFonts w:cstheme="minorHAnsi"/>
        </w:rPr>
        <w:t>2024</w:t>
      </w:r>
      <w:r w:rsidRPr="00585775">
        <w:rPr>
          <w:rFonts w:cstheme="minorHAnsi"/>
        </w:rPr>
        <w:t>)</w:t>
      </w:r>
    </w:p>
    <w:p w14:paraId="1260A2A3" w14:textId="3543C2C7" w:rsidR="008B27CC" w:rsidRPr="004E72D0" w:rsidRDefault="004E72D0" w:rsidP="00797158">
      <w:pPr>
        <w:pStyle w:val="Heading1"/>
        <w:ind w:left="432"/>
        <w:rPr>
          <w:rFonts w:asciiTheme="minorHAnsi" w:hAnsiTheme="minorHAnsi" w:cstheme="minorHAnsi"/>
          <w:b/>
          <w:bCs/>
          <w:sz w:val="22"/>
          <w:szCs w:val="22"/>
        </w:rPr>
      </w:pPr>
      <w:r>
        <w:rPr>
          <w:rFonts w:asciiTheme="minorHAnsi" w:hAnsiTheme="minorHAnsi" w:cstheme="minorHAnsi"/>
          <w:b/>
          <w:bCs/>
          <w:sz w:val="22"/>
          <w:szCs w:val="22"/>
        </w:rPr>
        <w:t>BACKGROUND</w:t>
      </w:r>
      <w:r w:rsidR="00582553" w:rsidRPr="004E72D0">
        <w:rPr>
          <w:rFonts w:asciiTheme="minorHAnsi" w:hAnsiTheme="minorHAnsi" w:cstheme="minorHAnsi"/>
          <w:b/>
          <w:bCs/>
          <w:sz w:val="22"/>
          <w:szCs w:val="22"/>
        </w:rPr>
        <w:t xml:space="preserve"> </w:t>
      </w:r>
    </w:p>
    <w:p w14:paraId="054AC167" w14:textId="131A265E" w:rsidR="000141A1" w:rsidRPr="00585775" w:rsidRDefault="000141A1" w:rsidP="000141A1">
      <w:pPr>
        <w:jc w:val="both"/>
        <w:rPr>
          <w:rFonts w:cstheme="minorHAnsi"/>
        </w:rPr>
      </w:pPr>
      <w:r w:rsidRPr="00585775">
        <w:rPr>
          <w:rFonts w:cstheme="minorHAnsi"/>
        </w:rPr>
        <w:t>The Sustainable Development Goals (SDGs) aim for a better world by 2030 and seek to end poverty, fight inequality, protect the planet</w:t>
      </w:r>
      <w:r w:rsidR="00752E8E">
        <w:rPr>
          <w:rFonts w:cstheme="minorHAnsi"/>
        </w:rPr>
        <w:t>,</w:t>
      </w:r>
      <w:r w:rsidRPr="00585775">
        <w:rPr>
          <w:rFonts w:cstheme="minorHAnsi"/>
        </w:rPr>
        <w:t xml:space="preserve"> and ensure prosperity for all. </w:t>
      </w:r>
      <w:r w:rsidR="00393BFF">
        <w:rPr>
          <w:rFonts w:cstheme="minorHAnsi"/>
        </w:rPr>
        <w:t>Evaluation can be a powerful tool for i</w:t>
      </w:r>
      <w:r w:rsidR="00543EFE">
        <w:rPr>
          <w:rFonts w:cstheme="minorHAnsi"/>
        </w:rPr>
        <w:t xml:space="preserve">mproving </w:t>
      </w:r>
      <w:r w:rsidR="006A32A8">
        <w:rPr>
          <w:rFonts w:cstheme="minorHAnsi"/>
        </w:rPr>
        <w:t>public accountability</w:t>
      </w:r>
      <w:r w:rsidR="001E6CA5">
        <w:rPr>
          <w:rFonts w:cstheme="minorHAnsi"/>
        </w:rPr>
        <w:t xml:space="preserve"> and learning</w:t>
      </w:r>
      <w:r w:rsidR="00F92CD9">
        <w:rPr>
          <w:rFonts w:cstheme="minorHAnsi"/>
        </w:rPr>
        <w:t xml:space="preserve">, </w:t>
      </w:r>
      <w:r w:rsidR="00C6398B">
        <w:rPr>
          <w:rFonts w:cstheme="minorHAnsi"/>
        </w:rPr>
        <w:t>accelerating t</w:t>
      </w:r>
      <w:r w:rsidRPr="00585775">
        <w:rPr>
          <w:rFonts w:cstheme="minorHAnsi"/>
        </w:rPr>
        <w:t>he implementation of the SDGs and positive development change</w:t>
      </w:r>
      <w:r w:rsidR="00656522">
        <w:rPr>
          <w:rFonts w:cstheme="minorHAnsi"/>
        </w:rPr>
        <w:t xml:space="preserve"> globally</w:t>
      </w:r>
      <w:r w:rsidRPr="00585775">
        <w:rPr>
          <w:rFonts w:cstheme="minorHAnsi"/>
        </w:rPr>
        <w:t>.</w:t>
      </w:r>
    </w:p>
    <w:p w14:paraId="1FCFD15E" w14:textId="49DA1819" w:rsidR="00436DCA" w:rsidRDefault="00EB28C1" w:rsidP="000141A1">
      <w:pPr>
        <w:jc w:val="both"/>
        <w:rPr>
          <w:rFonts w:cstheme="minorHAnsi"/>
        </w:rPr>
      </w:pPr>
      <w:r>
        <w:rPr>
          <w:rFonts w:cstheme="minorHAnsi"/>
        </w:rPr>
        <w:t>E</w:t>
      </w:r>
      <w:r w:rsidR="000141A1" w:rsidRPr="00585775">
        <w:rPr>
          <w:rFonts w:cstheme="minorHAnsi"/>
        </w:rPr>
        <w:t>valuation systems and capacity gaps at the national level</w:t>
      </w:r>
      <w:r w:rsidR="00F64AA4">
        <w:rPr>
          <w:rFonts w:cstheme="minorHAnsi"/>
        </w:rPr>
        <w:t>, however,</w:t>
      </w:r>
      <w:r w:rsidR="000141A1" w:rsidRPr="00585775">
        <w:rPr>
          <w:rFonts w:cstheme="minorHAnsi"/>
        </w:rPr>
        <w:t xml:space="preserve"> remain a major challenge </w:t>
      </w:r>
      <w:r w:rsidR="00F64AA4">
        <w:rPr>
          <w:rFonts w:cstheme="minorHAnsi"/>
        </w:rPr>
        <w:t>in</w:t>
      </w:r>
      <w:r w:rsidR="009068BD">
        <w:rPr>
          <w:rFonts w:cstheme="minorHAnsi"/>
        </w:rPr>
        <w:t>many</w:t>
      </w:r>
      <w:r w:rsidR="009068BD" w:rsidRPr="00585775">
        <w:rPr>
          <w:rFonts w:cstheme="minorHAnsi"/>
        </w:rPr>
        <w:t xml:space="preserve"> </w:t>
      </w:r>
      <w:r w:rsidR="000141A1" w:rsidRPr="00585775">
        <w:rPr>
          <w:rFonts w:cstheme="minorHAnsi"/>
        </w:rPr>
        <w:t xml:space="preserve">countries. To </w:t>
      </w:r>
      <w:r w:rsidR="00286067">
        <w:rPr>
          <w:rFonts w:cstheme="minorHAnsi"/>
        </w:rPr>
        <w:t xml:space="preserve">address this, </w:t>
      </w:r>
      <w:r w:rsidR="000141A1" w:rsidRPr="00585775">
        <w:rPr>
          <w:rFonts w:cstheme="minorHAnsi"/>
        </w:rPr>
        <w:t xml:space="preserve">the Independent Evaluation Office of UNDP </w:t>
      </w:r>
      <w:r w:rsidR="00392229" w:rsidRPr="00585775">
        <w:rPr>
          <w:rFonts w:cstheme="minorHAnsi"/>
        </w:rPr>
        <w:t>(</w:t>
      </w:r>
      <w:hyperlink r:id="rId12" w:history="1">
        <w:r w:rsidR="00392229" w:rsidRPr="00585775">
          <w:rPr>
            <w:rStyle w:val="Hyperlink"/>
            <w:rFonts w:cstheme="minorHAnsi"/>
          </w:rPr>
          <w:t>UNDP IEO</w:t>
        </w:r>
      </w:hyperlink>
      <w:r w:rsidR="00392229" w:rsidRPr="00585775">
        <w:rPr>
          <w:rStyle w:val="Hyperlink"/>
          <w:rFonts w:cstheme="minorHAnsi"/>
        </w:rPr>
        <w:t>)</w:t>
      </w:r>
      <w:r w:rsidR="00392229" w:rsidRPr="00585775">
        <w:rPr>
          <w:rFonts w:cstheme="minorHAnsi"/>
        </w:rPr>
        <w:t xml:space="preserve"> has organiz</w:t>
      </w:r>
      <w:r w:rsidR="00C37891" w:rsidRPr="00585775">
        <w:rPr>
          <w:rFonts w:cstheme="minorHAnsi"/>
        </w:rPr>
        <w:t xml:space="preserve">ed </w:t>
      </w:r>
      <w:r w:rsidR="00392229" w:rsidRPr="00585775">
        <w:rPr>
          <w:rFonts w:cstheme="minorHAnsi"/>
        </w:rPr>
        <w:t xml:space="preserve">biennial </w:t>
      </w:r>
      <w:hyperlink r:id="rId13" w:history="1">
        <w:r w:rsidR="00392229" w:rsidRPr="00585775">
          <w:rPr>
            <w:rStyle w:val="Hyperlink"/>
            <w:rFonts w:cstheme="minorHAnsi"/>
          </w:rPr>
          <w:t>National Evaluation Capacities (NEC) Conferences</w:t>
        </w:r>
      </w:hyperlink>
      <w:r w:rsidR="0071206E" w:rsidRPr="00585775">
        <w:rPr>
          <w:rFonts w:cstheme="minorHAnsi"/>
        </w:rPr>
        <w:t xml:space="preserve"> </w:t>
      </w:r>
      <w:r w:rsidR="00856416">
        <w:rPr>
          <w:rFonts w:cstheme="minorHAnsi"/>
        </w:rPr>
        <w:t xml:space="preserve">since 2009 </w:t>
      </w:r>
      <w:r w:rsidR="000141A1" w:rsidRPr="00585775">
        <w:rPr>
          <w:rFonts w:cstheme="minorHAnsi"/>
        </w:rPr>
        <w:t xml:space="preserve">in partnership with </w:t>
      </w:r>
      <w:r w:rsidR="005E47B4">
        <w:rPr>
          <w:rFonts w:cstheme="minorHAnsi"/>
        </w:rPr>
        <w:t xml:space="preserve">various </w:t>
      </w:r>
      <w:r w:rsidR="000141A1" w:rsidRPr="00585775">
        <w:rPr>
          <w:rFonts w:cstheme="minorHAnsi"/>
        </w:rPr>
        <w:t xml:space="preserve">governments. </w:t>
      </w:r>
    </w:p>
    <w:p w14:paraId="6506FF5F" w14:textId="4C527F8F" w:rsidR="009B66EB" w:rsidRPr="00585775" w:rsidRDefault="000141A1" w:rsidP="000141A1">
      <w:pPr>
        <w:jc w:val="both"/>
        <w:rPr>
          <w:rFonts w:cstheme="minorHAnsi"/>
        </w:rPr>
      </w:pPr>
      <w:r w:rsidRPr="00585775">
        <w:rPr>
          <w:rFonts w:cstheme="minorHAnsi"/>
        </w:rPr>
        <w:t xml:space="preserve">In 2020, UNDP IEO joined forces with </w:t>
      </w:r>
      <w:r w:rsidR="0071206E" w:rsidRPr="00585775">
        <w:rPr>
          <w:rFonts w:cstheme="minorHAnsi"/>
        </w:rPr>
        <w:t xml:space="preserve">the </w:t>
      </w:r>
      <w:hyperlink r:id="rId14" w:history="1">
        <w:r w:rsidR="0071206E" w:rsidRPr="00585775">
          <w:rPr>
            <w:rStyle w:val="Hyperlink"/>
            <w:rFonts w:cstheme="minorHAnsi"/>
          </w:rPr>
          <w:t>World Bank IEG</w:t>
        </w:r>
      </w:hyperlink>
      <w:r w:rsidR="0071206E" w:rsidRPr="00585775">
        <w:rPr>
          <w:rFonts w:cstheme="minorHAnsi"/>
        </w:rPr>
        <w:t xml:space="preserve"> </w:t>
      </w:r>
      <w:r w:rsidRPr="00585775">
        <w:rPr>
          <w:rFonts w:cstheme="minorHAnsi"/>
        </w:rPr>
        <w:t xml:space="preserve">and other partners to establish the </w:t>
      </w:r>
      <w:hyperlink r:id="rId15" w:history="1">
        <w:r w:rsidR="00AD48B7" w:rsidRPr="00585775">
          <w:rPr>
            <w:rStyle w:val="Hyperlink"/>
            <w:rFonts w:cstheme="minorHAnsi"/>
          </w:rPr>
          <w:t>Global Evaluation Initiative</w:t>
        </w:r>
      </w:hyperlink>
      <w:r w:rsidR="00AD48B7" w:rsidRPr="00585775">
        <w:rPr>
          <w:rStyle w:val="Hyperlink"/>
          <w:rFonts w:cstheme="minorHAnsi"/>
        </w:rPr>
        <w:t xml:space="preserve"> </w:t>
      </w:r>
      <w:r w:rsidRPr="00585775">
        <w:rPr>
          <w:rFonts w:cstheme="minorHAnsi"/>
        </w:rPr>
        <w:t xml:space="preserve">(GEI), bringing together different </w:t>
      </w:r>
      <w:r w:rsidR="007C6543">
        <w:rPr>
          <w:rFonts w:cstheme="minorHAnsi"/>
        </w:rPr>
        <w:t xml:space="preserve">national </w:t>
      </w:r>
      <w:r w:rsidRPr="00585775">
        <w:rPr>
          <w:rFonts w:cstheme="minorHAnsi"/>
        </w:rPr>
        <w:t xml:space="preserve">evaluation capacity development initiatives under one umbrella, </w:t>
      </w:r>
      <w:r w:rsidR="009B66EB" w:rsidRPr="00585775">
        <w:rPr>
          <w:rFonts w:cstheme="minorHAnsi"/>
        </w:rPr>
        <w:t xml:space="preserve">including the network of </w:t>
      </w:r>
      <w:hyperlink r:id="rId16" w:anchor=":~:text=CLEAR%20is%20a%20global%20network%20dedicated%20to%20improving,locally%20and%20regionally%2C%20and%20share%20and%20inspire%20globally." w:history="1">
        <w:r w:rsidR="009B66EB" w:rsidRPr="00585775">
          <w:rPr>
            <w:rStyle w:val="Hyperlink"/>
            <w:rFonts w:cstheme="minorHAnsi"/>
          </w:rPr>
          <w:t>Centers for Learning on Evaluation and Results (CLEAR)</w:t>
        </w:r>
      </w:hyperlink>
      <w:r w:rsidR="009B66EB" w:rsidRPr="00585775">
        <w:rPr>
          <w:rFonts w:cstheme="minorHAnsi"/>
        </w:rPr>
        <w:t xml:space="preserve"> and training programmes such as </w:t>
      </w:r>
      <w:hyperlink r:id="rId17" w:history="1">
        <w:r w:rsidR="009B66EB" w:rsidRPr="00585775">
          <w:rPr>
            <w:rStyle w:val="Hyperlink"/>
            <w:rFonts w:cstheme="minorHAnsi"/>
          </w:rPr>
          <w:t>the International Programme for Development Evaluation Training (IPDET)</w:t>
        </w:r>
      </w:hyperlink>
      <w:r w:rsidR="009B66EB" w:rsidRPr="00585775">
        <w:rPr>
          <w:rFonts w:cstheme="minorHAnsi"/>
        </w:rPr>
        <w:t xml:space="preserve">. </w:t>
      </w:r>
      <w:r w:rsidR="00D22FE4" w:rsidRPr="00585775">
        <w:rPr>
          <w:rFonts w:eastAsia="Calibri" w:cstheme="minorHAnsi"/>
        </w:rPr>
        <w:t>Since 2022 the NEC conference has been organized in collaboration with the</w:t>
      </w:r>
      <w:r w:rsidR="00042122">
        <w:rPr>
          <w:rFonts w:eastAsia="Calibri" w:cstheme="minorHAnsi"/>
        </w:rPr>
        <w:t xml:space="preserve"> GEI</w:t>
      </w:r>
      <w:r w:rsidR="00D22FE4" w:rsidRPr="00585775">
        <w:rPr>
          <w:rFonts w:eastAsia="Calibri" w:cstheme="minorHAnsi"/>
        </w:rPr>
        <w:t>.</w:t>
      </w:r>
    </w:p>
    <w:p w14:paraId="6922C047" w14:textId="272A9837" w:rsidR="00293F2E" w:rsidRDefault="00293F2E" w:rsidP="00455B3C">
      <w:pPr>
        <w:jc w:val="both"/>
        <w:rPr>
          <w:rFonts w:cstheme="minorHAnsi"/>
        </w:rPr>
      </w:pPr>
      <w:r>
        <w:rPr>
          <w:rFonts w:cstheme="minorHAnsi"/>
        </w:rPr>
        <w:t>NEC’s audiences include:</w:t>
      </w:r>
    </w:p>
    <w:p w14:paraId="38DC41CF" w14:textId="7CF82981" w:rsidR="003D05D4" w:rsidRDefault="003D05D4" w:rsidP="00797158">
      <w:pPr>
        <w:pStyle w:val="ListParagraph"/>
        <w:numPr>
          <w:ilvl w:val="0"/>
          <w:numId w:val="6"/>
        </w:numPr>
        <w:jc w:val="both"/>
        <w:rPr>
          <w:rFonts w:cstheme="minorHAnsi"/>
        </w:rPr>
      </w:pPr>
      <w:r w:rsidRPr="00B214FB">
        <w:rPr>
          <w:rFonts w:cstheme="minorHAnsi"/>
          <w:b/>
          <w:bCs/>
          <w:i/>
          <w:iCs/>
        </w:rPr>
        <w:t>Government officials from national and sub-national institutions</w:t>
      </w:r>
      <w:r w:rsidRPr="00585775">
        <w:rPr>
          <w:rFonts w:cstheme="minorHAnsi"/>
        </w:rPr>
        <w:t xml:space="preserve"> directly and indirectly engaged with evaluation and public policy</w:t>
      </w:r>
      <w:r w:rsidR="00BB24E2">
        <w:rPr>
          <w:rFonts w:cstheme="minorHAnsi"/>
        </w:rPr>
        <w:t>,</w:t>
      </w:r>
      <w:r w:rsidRPr="00585775">
        <w:rPr>
          <w:rFonts w:cstheme="minorHAnsi"/>
        </w:rPr>
        <w:t xml:space="preserve"> including central planning and finance ministries, sectoral ministries, evaluation units, national statistical agencies, </w:t>
      </w:r>
      <w:r w:rsidR="00653C5C">
        <w:rPr>
          <w:rFonts w:cstheme="minorHAnsi"/>
        </w:rPr>
        <w:t xml:space="preserve">and </w:t>
      </w:r>
      <w:r w:rsidRPr="00585775">
        <w:rPr>
          <w:rFonts w:cstheme="minorHAnsi"/>
        </w:rPr>
        <w:t xml:space="preserve">supreme audit institutions. </w:t>
      </w:r>
    </w:p>
    <w:p w14:paraId="4B97FE33" w14:textId="2D1C6046" w:rsidR="000C7F61" w:rsidRDefault="00FE2BDC" w:rsidP="00797158">
      <w:pPr>
        <w:pStyle w:val="ListParagraph"/>
        <w:numPr>
          <w:ilvl w:val="0"/>
          <w:numId w:val="6"/>
        </w:numPr>
        <w:jc w:val="both"/>
        <w:rPr>
          <w:rFonts w:cstheme="minorHAnsi"/>
        </w:rPr>
      </w:pPr>
      <w:r>
        <w:rPr>
          <w:rFonts w:cstheme="minorHAnsi"/>
          <w:b/>
          <w:bCs/>
          <w:i/>
          <w:iCs/>
        </w:rPr>
        <w:t>C</w:t>
      </w:r>
      <w:r w:rsidR="007C3F59" w:rsidRPr="00D42FE3">
        <w:rPr>
          <w:rFonts w:cstheme="minorHAnsi"/>
          <w:b/>
          <w:bCs/>
          <w:i/>
          <w:iCs/>
        </w:rPr>
        <w:t>ivil society</w:t>
      </w:r>
      <w:r w:rsidR="003D05D4">
        <w:rPr>
          <w:rFonts w:cstheme="minorHAnsi"/>
          <w:b/>
          <w:bCs/>
          <w:i/>
          <w:iCs/>
        </w:rPr>
        <w:t xml:space="preserve"> organizations</w:t>
      </w:r>
      <w:r w:rsidR="007C3F59" w:rsidRPr="00D42FE3">
        <w:rPr>
          <w:rFonts w:cstheme="minorHAnsi"/>
          <w:b/>
          <w:bCs/>
          <w:i/>
          <w:iCs/>
        </w:rPr>
        <w:t>, academia</w:t>
      </w:r>
      <w:r w:rsidR="00FF1486">
        <w:rPr>
          <w:rFonts w:cstheme="minorHAnsi"/>
          <w:b/>
          <w:bCs/>
          <w:i/>
          <w:iCs/>
        </w:rPr>
        <w:t xml:space="preserve">, </w:t>
      </w:r>
      <w:r w:rsidR="00A01B17">
        <w:rPr>
          <w:rFonts w:cstheme="minorHAnsi"/>
          <w:b/>
          <w:bCs/>
          <w:i/>
          <w:iCs/>
        </w:rPr>
        <w:t xml:space="preserve">and </w:t>
      </w:r>
      <w:r w:rsidR="00FF1486">
        <w:rPr>
          <w:rFonts w:cstheme="minorHAnsi"/>
          <w:b/>
          <w:bCs/>
          <w:i/>
          <w:iCs/>
        </w:rPr>
        <w:t>the private sec</w:t>
      </w:r>
      <w:r w:rsidR="00A01B17">
        <w:rPr>
          <w:rFonts w:cstheme="minorHAnsi"/>
          <w:b/>
          <w:bCs/>
          <w:i/>
          <w:iCs/>
        </w:rPr>
        <w:t>tor</w:t>
      </w:r>
      <w:r w:rsidR="00FE755F">
        <w:rPr>
          <w:rFonts w:cstheme="minorHAnsi"/>
          <w:b/>
          <w:bCs/>
          <w:i/>
          <w:iCs/>
        </w:rPr>
        <w:t>.</w:t>
      </w:r>
    </w:p>
    <w:p w14:paraId="64B98519" w14:textId="5ADED30B" w:rsidR="007C3F59" w:rsidRPr="00FE755F" w:rsidRDefault="00232A3F" w:rsidP="00797158">
      <w:pPr>
        <w:pStyle w:val="ListParagraph"/>
        <w:numPr>
          <w:ilvl w:val="0"/>
          <w:numId w:val="6"/>
        </w:numPr>
        <w:jc w:val="both"/>
        <w:rPr>
          <w:rFonts w:cstheme="minorHAnsi"/>
        </w:rPr>
      </w:pPr>
      <w:r>
        <w:rPr>
          <w:rFonts w:cstheme="minorHAnsi"/>
          <w:b/>
          <w:bCs/>
          <w:i/>
          <w:iCs/>
        </w:rPr>
        <w:t>UNDP</w:t>
      </w:r>
      <w:r w:rsidR="00E97D56">
        <w:rPr>
          <w:rFonts w:cstheme="minorHAnsi"/>
          <w:b/>
          <w:bCs/>
          <w:i/>
          <w:iCs/>
        </w:rPr>
        <w:t>/</w:t>
      </w:r>
      <w:r w:rsidR="00D8169F">
        <w:rPr>
          <w:rFonts w:cstheme="minorHAnsi"/>
          <w:b/>
          <w:bCs/>
          <w:i/>
          <w:iCs/>
        </w:rPr>
        <w:t xml:space="preserve"> UN agencies</w:t>
      </w:r>
      <w:r w:rsidR="006471CF">
        <w:rPr>
          <w:rFonts w:cstheme="minorHAnsi"/>
          <w:b/>
          <w:bCs/>
          <w:i/>
          <w:iCs/>
        </w:rPr>
        <w:t>,</w:t>
      </w:r>
      <w:r w:rsidR="00D8169F">
        <w:rPr>
          <w:rFonts w:cstheme="minorHAnsi"/>
          <w:b/>
          <w:bCs/>
          <w:i/>
          <w:iCs/>
        </w:rPr>
        <w:t xml:space="preserve"> </w:t>
      </w:r>
      <w:r w:rsidR="00197B6A">
        <w:rPr>
          <w:rFonts w:cstheme="minorHAnsi"/>
          <w:b/>
          <w:bCs/>
          <w:i/>
          <w:iCs/>
        </w:rPr>
        <w:t xml:space="preserve">international </w:t>
      </w:r>
      <w:r w:rsidR="00F77CBC">
        <w:rPr>
          <w:rFonts w:cstheme="minorHAnsi"/>
          <w:b/>
          <w:bCs/>
          <w:i/>
          <w:iCs/>
        </w:rPr>
        <w:t xml:space="preserve">financial institutions, </w:t>
      </w:r>
      <w:r w:rsidR="00AD3A6C">
        <w:rPr>
          <w:rFonts w:cstheme="minorHAnsi"/>
          <w:b/>
          <w:bCs/>
          <w:i/>
          <w:iCs/>
        </w:rPr>
        <w:t xml:space="preserve">other </w:t>
      </w:r>
      <w:r w:rsidR="00A623EC">
        <w:rPr>
          <w:rFonts w:cstheme="minorHAnsi"/>
          <w:b/>
          <w:bCs/>
          <w:i/>
          <w:iCs/>
        </w:rPr>
        <w:t>development partners</w:t>
      </w:r>
      <w:r w:rsidR="00190A86">
        <w:rPr>
          <w:rFonts w:cstheme="minorHAnsi"/>
          <w:b/>
          <w:bCs/>
          <w:i/>
          <w:iCs/>
        </w:rPr>
        <w:t xml:space="preserve"> and </w:t>
      </w:r>
      <w:r w:rsidR="004F3733">
        <w:rPr>
          <w:rFonts w:cstheme="minorHAnsi"/>
          <w:b/>
          <w:bCs/>
          <w:i/>
          <w:iCs/>
        </w:rPr>
        <w:t xml:space="preserve">global </w:t>
      </w:r>
      <w:r w:rsidR="00190A86">
        <w:rPr>
          <w:rFonts w:cstheme="minorHAnsi"/>
          <w:b/>
          <w:bCs/>
          <w:i/>
          <w:iCs/>
        </w:rPr>
        <w:t xml:space="preserve">evaluation </w:t>
      </w:r>
      <w:r w:rsidR="009B47D2">
        <w:rPr>
          <w:rFonts w:cstheme="minorHAnsi"/>
          <w:b/>
          <w:bCs/>
          <w:i/>
          <w:iCs/>
        </w:rPr>
        <w:t>communities</w:t>
      </w:r>
      <w:r w:rsidR="007C3F59" w:rsidRPr="00FE755F">
        <w:rPr>
          <w:rFonts w:cstheme="minorHAnsi"/>
        </w:rPr>
        <w:t xml:space="preserve"> engaged in supporting national governments </w:t>
      </w:r>
      <w:r w:rsidR="0032608A">
        <w:rPr>
          <w:rFonts w:cstheme="minorHAnsi"/>
        </w:rPr>
        <w:t xml:space="preserve">with </w:t>
      </w:r>
      <w:r w:rsidR="007C3F59" w:rsidRPr="00FE755F">
        <w:rPr>
          <w:rFonts w:cstheme="minorHAnsi"/>
        </w:rPr>
        <w:t>evaluation, governance</w:t>
      </w:r>
      <w:r w:rsidR="006C77B0">
        <w:rPr>
          <w:rFonts w:cstheme="minorHAnsi"/>
        </w:rPr>
        <w:t>,</w:t>
      </w:r>
      <w:r w:rsidR="007C3F59" w:rsidRPr="00FE755F">
        <w:rPr>
          <w:rFonts w:cstheme="minorHAnsi"/>
        </w:rPr>
        <w:t xml:space="preserve"> and the SDG agenda.</w:t>
      </w:r>
      <w:r w:rsidR="008C163F">
        <w:rPr>
          <w:rFonts w:cstheme="minorHAnsi"/>
        </w:rPr>
        <w:t xml:space="preserve"> </w:t>
      </w:r>
    </w:p>
    <w:p w14:paraId="30902040" w14:textId="16A10184" w:rsidR="00D20C1B" w:rsidRDefault="0085058E" w:rsidP="00D20C1B">
      <w:pPr>
        <w:jc w:val="both"/>
        <w:rPr>
          <w:rFonts w:cstheme="minorHAnsi"/>
        </w:rPr>
      </w:pPr>
      <w:r>
        <w:lastRenderedPageBreak/>
        <w:t>The</w:t>
      </w:r>
      <w:r w:rsidR="00D20C1B">
        <w:t xml:space="preserve"> </w:t>
      </w:r>
      <w:hyperlink r:id="rId18" w:history="1">
        <w:r w:rsidR="00D20C1B" w:rsidRPr="00D20C1B">
          <w:rPr>
            <w:rStyle w:val="Hyperlink"/>
          </w:rPr>
          <w:t>NEC conferences</w:t>
        </w:r>
      </w:hyperlink>
      <w:r w:rsidR="00D20C1B">
        <w:t xml:space="preserve"> will provide opportunities to:</w:t>
      </w:r>
    </w:p>
    <w:p w14:paraId="44D715E0" w14:textId="755CDF22" w:rsidR="004A01FE" w:rsidRPr="00585775" w:rsidRDefault="00222582" w:rsidP="00797158">
      <w:pPr>
        <w:pStyle w:val="ListParagraph"/>
        <w:numPr>
          <w:ilvl w:val="0"/>
          <w:numId w:val="2"/>
        </w:numPr>
        <w:rPr>
          <w:rFonts w:cstheme="minorHAnsi"/>
        </w:rPr>
      </w:pPr>
      <w:r>
        <w:t>Share progress, lessons, innovations, experiences and perspectives in strengthening national monitoring and evaluation systems</w:t>
      </w:r>
      <w:r w:rsidR="00783A22">
        <w:rPr>
          <w:rFonts w:cstheme="minorHAnsi"/>
        </w:rPr>
        <w:t>.</w:t>
      </w:r>
    </w:p>
    <w:p w14:paraId="154E744D" w14:textId="7742FC5A" w:rsidR="004A01FE" w:rsidRPr="00585775" w:rsidRDefault="004A01FE" w:rsidP="00797158">
      <w:pPr>
        <w:pStyle w:val="ListParagraph"/>
        <w:numPr>
          <w:ilvl w:val="0"/>
          <w:numId w:val="2"/>
        </w:numPr>
        <w:rPr>
          <w:rFonts w:cstheme="minorHAnsi"/>
        </w:rPr>
      </w:pPr>
      <w:r w:rsidRPr="00585775">
        <w:rPr>
          <w:rFonts w:cstheme="minorHAnsi"/>
        </w:rPr>
        <w:t>Enhance</w:t>
      </w:r>
      <w:r w:rsidR="009B14F4">
        <w:rPr>
          <w:rFonts w:cstheme="minorHAnsi"/>
        </w:rPr>
        <w:t xml:space="preserve"> the</w:t>
      </w:r>
      <w:r w:rsidRPr="00585775">
        <w:rPr>
          <w:rFonts w:cstheme="minorHAnsi"/>
        </w:rPr>
        <w:t xml:space="preserve"> </w:t>
      </w:r>
      <w:r w:rsidR="00367F9B" w:rsidRPr="00585775">
        <w:rPr>
          <w:rFonts w:cstheme="minorHAnsi"/>
        </w:rPr>
        <w:t xml:space="preserve">skills </w:t>
      </w:r>
      <w:r w:rsidR="00181038" w:rsidRPr="00585775">
        <w:rPr>
          <w:rFonts w:cstheme="minorHAnsi"/>
        </w:rPr>
        <w:t xml:space="preserve">of </w:t>
      </w:r>
      <w:r w:rsidR="00073CAC" w:rsidRPr="00585775">
        <w:rPr>
          <w:rFonts w:cstheme="minorHAnsi"/>
        </w:rPr>
        <w:t>those commissioning, conducting, using</w:t>
      </w:r>
      <w:r w:rsidR="001C60B5" w:rsidRPr="00585775">
        <w:rPr>
          <w:rFonts w:cstheme="minorHAnsi"/>
        </w:rPr>
        <w:t>,</w:t>
      </w:r>
      <w:r w:rsidR="00073CAC" w:rsidRPr="00585775">
        <w:rPr>
          <w:rFonts w:cstheme="minorHAnsi"/>
        </w:rPr>
        <w:t xml:space="preserve"> and advocating for </w:t>
      </w:r>
      <w:r w:rsidR="009A253A" w:rsidRPr="00585775">
        <w:rPr>
          <w:rFonts w:cstheme="minorHAnsi"/>
        </w:rPr>
        <w:t>evaluation</w:t>
      </w:r>
      <w:r w:rsidR="003E0724">
        <w:rPr>
          <w:rFonts w:cstheme="minorHAnsi"/>
        </w:rPr>
        <w:t>.</w:t>
      </w:r>
      <w:r w:rsidR="008C7864" w:rsidRPr="00585775">
        <w:rPr>
          <w:rFonts w:cstheme="minorHAnsi"/>
        </w:rPr>
        <w:t xml:space="preserve"> </w:t>
      </w:r>
    </w:p>
    <w:p w14:paraId="6898E88A" w14:textId="10AEA646" w:rsidR="000E55AE" w:rsidRPr="000E55AE" w:rsidRDefault="001E7B31" w:rsidP="000E55AE">
      <w:pPr>
        <w:pStyle w:val="ListParagraph"/>
        <w:numPr>
          <w:ilvl w:val="0"/>
          <w:numId w:val="2"/>
        </w:numPr>
        <w:rPr>
          <w:rFonts w:cstheme="minorHAnsi"/>
        </w:rPr>
      </w:pPr>
      <w:r w:rsidRPr="00585775">
        <w:rPr>
          <w:rFonts w:cstheme="minorHAnsi"/>
        </w:rPr>
        <w:t>Foster existing and new partnerships to strengthen national evaluation systems</w:t>
      </w:r>
      <w:r w:rsidR="001C703D" w:rsidRPr="00585775">
        <w:rPr>
          <w:rFonts w:cstheme="minorHAnsi"/>
        </w:rPr>
        <w:t>, with an emphasis on South-South Cooperatio</w:t>
      </w:r>
      <w:r w:rsidR="002B5999" w:rsidRPr="00585775">
        <w:rPr>
          <w:rFonts w:cstheme="minorHAnsi"/>
        </w:rPr>
        <w:t>n</w:t>
      </w:r>
      <w:r w:rsidR="00B21238">
        <w:rPr>
          <w:rFonts w:cstheme="minorHAnsi"/>
        </w:rPr>
        <w:t>.</w:t>
      </w:r>
    </w:p>
    <w:p w14:paraId="03D08DB8" w14:textId="7921904C" w:rsidR="004F6AFB" w:rsidRDefault="004F6AFB" w:rsidP="00797158">
      <w:pPr>
        <w:pStyle w:val="Heading1"/>
        <w:ind w:left="432"/>
        <w:rPr>
          <w:rFonts w:asciiTheme="minorHAnsi" w:hAnsiTheme="minorHAnsi" w:cstheme="minorHAnsi"/>
          <w:b/>
          <w:bCs/>
          <w:sz w:val="22"/>
          <w:szCs w:val="22"/>
        </w:rPr>
      </w:pPr>
      <w:r w:rsidRPr="004E72D0">
        <w:rPr>
          <w:rFonts w:asciiTheme="minorHAnsi" w:hAnsiTheme="minorHAnsi" w:cstheme="minorHAnsi"/>
          <w:b/>
          <w:bCs/>
          <w:sz w:val="22"/>
          <w:szCs w:val="22"/>
        </w:rPr>
        <w:t>NEC 202</w:t>
      </w:r>
      <w:r w:rsidR="00BC3989" w:rsidRPr="004E72D0">
        <w:rPr>
          <w:rFonts w:asciiTheme="minorHAnsi" w:hAnsiTheme="minorHAnsi" w:cstheme="minorHAnsi"/>
          <w:b/>
          <w:bCs/>
          <w:sz w:val="22"/>
          <w:szCs w:val="22"/>
        </w:rPr>
        <w:t>4</w:t>
      </w:r>
    </w:p>
    <w:p w14:paraId="5768AF77" w14:textId="2E137A3C" w:rsidR="0038182E" w:rsidRPr="00576054" w:rsidRDefault="0038182E" w:rsidP="0038182E">
      <w:pPr>
        <w:jc w:val="both"/>
        <w:rPr>
          <w:rFonts w:eastAsia="Calibri" w:cstheme="minorHAnsi"/>
        </w:rPr>
      </w:pPr>
      <w:r w:rsidRPr="00585775">
        <w:rPr>
          <w:rFonts w:eastAsia="Calibri" w:cstheme="minorHAnsi"/>
        </w:rPr>
        <w:t xml:space="preserve">The 2024 </w:t>
      </w:r>
      <w:hyperlink r:id="rId19" w:history="1">
        <w:r w:rsidRPr="00585775">
          <w:rPr>
            <w:rStyle w:val="Hyperlink"/>
            <w:rFonts w:eastAsia="Calibri" w:cstheme="minorHAnsi"/>
          </w:rPr>
          <w:t>National Evaluation Capacity (NEC) Conference</w:t>
        </w:r>
      </w:hyperlink>
      <w:r w:rsidRPr="00585775">
        <w:rPr>
          <w:rFonts w:eastAsia="Calibri" w:cstheme="minorHAnsi"/>
        </w:rPr>
        <w:t xml:space="preserve"> is the eighth in the series of conferences. </w:t>
      </w:r>
      <w:r w:rsidR="00D34A6B">
        <w:t xml:space="preserve">The theme of the 2024 NEC Conference is </w:t>
      </w:r>
      <w:r w:rsidR="00D34A6B">
        <w:rPr>
          <w:b/>
          <w:bCs/>
          <w:i/>
          <w:iCs/>
        </w:rPr>
        <w:t>“Responsive Evaluation: For Government, For Inclusion, For the Future.”</w:t>
      </w:r>
      <w:r w:rsidR="00D34A6B">
        <w:t xml:space="preserve"> This theme underscores the importance of sharing progress and lessons learned in strengthening national evaluation systems, their role in achieving the SDGs and other development goals, and how new technologies and approaches in evaluation can facilitate the achievement of the SDGs</w:t>
      </w:r>
      <w:r w:rsidR="003C3A1C">
        <w:t>.</w:t>
      </w:r>
    </w:p>
    <w:p w14:paraId="581A3870" w14:textId="6A6A2FA7" w:rsidR="00E279D4" w:rsidRPr="00585775" w:rsidRDefault="00E279D4" w:rsidP="00E279D4">
      <w:pPr>
        <w:jc w:val="both"/>
        <w:rPr>
          <w:rFonts w:cstheme="minorHAnsi"/>
        </w:rPr>
      </w:pPr>
      <w:r w:rsidRPr="001133DD">
        <w:rPr>
          <w:rFonts w:cstheme="minorHAnsi"/>
        </w:rPr>
        <w:t xml:space="preserve">The </w:t>
      </w:r>
      <w:r w:rsidR="00C56C3C">
        <w:rPr>
          <w:rFonts w:cstheme="minorHAnsi"/>
        </w:rPr>
        <w:t>C</w:t>
      </w:r>
      <w:r w:rsidR="00C56C3C" w:rsidRPr="001133DD">
        <w:rPr>
          <w:rFonts w:cstheme="minorHAnsi"/>
        </w:rPr>
        <w:t xml:space="preserve">onference </w:t>
      </w:r>
      <w:r w:rsidRPr="001133DD">
        <w:rPr>
          <w:rFonts w:cstheme="minorHAnsi"/>
        </w:rPr>
        <w:t xml:space="preserve">will take place </w:t>
      </w:r>
      <w:r w:rsidR="007571F4" w:rsidRPr="001133DD">
        <w:rPr>
          <w:rFonts w:cstheme="minorHAnsi"/>
        </w:rPr>
        <w:t xml:space="preserve">in Beijing, China, </w:t>
      </w:r>
      <w:r w:rsidR="00076888" w:rsidRPr="001133DD">
        <w:rPr>
          <w:rFonts w:cstheme="minorHAnsi"/>
        </w:rPr>
        <w:t xml:space="preserve">from </w:t>
      </w:r>
      <w:r w:rsidR="005C5971" w:rsidRPr="001133DD">
        <w:rPr>
          <w:rFonts w:cstheme="minorHAnsi"/>
        </w:rPr>
        <w:t>14</w:t>
      </w:r>
      <w:r w:rsidR="005C5971" w:rsidRPr="001133DD">
        <w:rPr>
          <w:rFonts w:cstheme="minorHAnsi"/>
          <w:vertAlign w:val="superscript"/>
        </w:rPr>
        <w:t>th</w:t>
      </w:r>
      <w:r w:rsidR="005C5971" w:rsidRPr="001133DD">
        <w:rPr>
          <w:rFonts w:cstheme="minorHAnsi"/>
        </w:rPr>
        <w:t xml:space="preserve"> to 18</w:t>
      </w:r>
      <w:r w:rsidR="005C5971" w:rsidRPr="001133DD">
        <w:rPr>
          <w:rFonts w:cstheme="minorHAnsi"/>
          <w:vertAlign w:val="superscript"/>
        </w:rPr>
        <w:t>th</w:t>
      </w:r>
      <w:r w:rsidR="005C5971" w:rsidRPr="001133DD">
        <w:rPr>
          <w:rFonts w:cstheme="minorHAnsi"/>
        </w:rPr>
        <w:t xml:space="preserve"> October</w:t>
      </w:r>
      <w:r w:rsidR="00076888" w:rsidRPr="001133DD">
        <w:rPr>
          <w:rFonts w:cstheme="minorHAnsi"/>
        </w:rPr>
        <w:t xml:space="preserve"> 2024</w:t>
      </w:r>
      <w:r w:rsidR="00035E2A">
        <w:rPr>
          <w:rFonts w:cstheme="minorHAnsi"/>
        </w:rPr>
        <w:t>.</w:t>
      </w:r>
      <w:r w:rsidR="0003251B">
        <w:rPr>
          <w:rFonts w:cstheme="minorHAnsi"/>
        </w:rPr>
        <w:t xml:space="preserve"> The first three days (14</w:t>
      </w:r>
      <w:r w:rsidR="001F6B60">
        <w:rPr>
          <w:rFonts w:cstheme="minorHAnsi"/>
        </w:rPr>
        <w:t xml:space="preserve">th </w:t>
      </w:r>
      <w:r w:rsidR="0003251B">
        <w:rPr>
          <w:rFonts w:cstheme="minorHAnsi"/>
        </w:rPr>
        <w:t>-16</w:t>
      </w:r>
      <w:r w:rsidR="001F6B60">
        <w:rPr>
          <w:rFonts w:cstheme="minorHAnsi"/>
        </w:rPr>
        <w:t>th</w:t>
      </w:r>
      <w:r w:rsidR="0003251B">
        <w:rPr>
          <w:rFonts w:cstheme="minorHAnsi"/>
        </w:rPr>
        <w:t xml:space="preserve"> October) will be </w:t>
      </w:r>
      <w:r w:rsidRPr="001133DD">
        <w:rPr>
          <w:rFonts w:cstheme="minorHAnsi"/>
        </w:rPr>
        <w:t xml:space="preserve">dedicated to </w:t>
      </w:r>
      <w:r w:rsidR="005C5971" w:rsidRPr="001133DD">
        <w:rPr>
          <w:rFonts w:cstheme="minorHAnsi"/>
        </w:rPr>
        <w:t>the main conference</w:t>
      </w:r>
      <w:r w:rsidRPr="001133DD">
        <w:rPr>
          <w:rFonts w:cstheme="minorHAnsi"/>
        </w:rPr>
        <w:t xml:space="preserve">, followed by </w:t>
      </w:r>
      <w:r w:rsidR="00364D02">
        <w:rPr>
          <w:rFonts w:cstheme="minorHAnsi"/>
        </w:rPr>
        <w:t>a</w:t>
      </w:r>
      <w:r w:rsidRPr="001133DD">
        <w:rPr>
          <w:rFonts w:cstheme="minorHAnsi"/>
        </w:rPr>
        <w:t xml:space="preserve"> </w:t>
      </w:r>
      <w:r w:rsidR="00C6332D">
        <w:rPr>
          <w:rFonts w:cstheme="minorHAnsi"/>
        </w:rPr>
        <w:t xml:space="preserve">two-day </w:t>
      </w:r>
      <w:r w:rsidR="00EF749E" w:rsidRPr="001133DD">
        <w:rPr>
          <w:rFonts w:cstheme="minorHAnsi"/>
        </w:rPr>
        <w:t>post</w:t>
      </w:r>
      <w:r w:rsidR="00EF749E">
        <w:rPr>
          <w:rFonts w:cstheme="minorHAnsi"/>
        </w:rPr>
        <w:t>-</w:t>
      </w:r>
      <w:r w:rsidR="005C5971" w:rsidRPr="001133DD">
        <w:rPr>
          <w:rFonts w:cstheme="minorHAnsi"/>
        </w:rPr>
        <w:t>c</w:t>
      </w:r>
      <w:r w:rsidRPr="001133DD">
        <w:rPr>
          <w:rFonts w:cstheme="minorHAnsi"/>
        </w:rPr>
        <w:t xml:space="preserve">onference </w:t>
      </w:r>
      <w:r w:rsidR="005C5971" w:rsidRPr="001133DD">
        <w:rPr>
          <w:rFonts w:cstheme="minorHAnsi"/>
        </w:rPr>
        <w:t xml:space="preserve">training </w:t>
      </w:r>
      <w:r w:rsidR="004B5591" w:rsidRPr="001133DD">
        <w:rPr>
          <w:rFonts w:cstheme="minorHAnsi"/>
        </w:rPr>
        <w:t>workshop (17th &amp; 18th October 2024)</w:t>
      </w:r>
      <w:r w:rsidRPr="001133DD">
        <w:rPr>
          <w:rFonts w:cstheme="minorHAnsi"/>
        </w:rPr>
        <w:t>.</w:t>
      </w:r>
      <w:r w:rsidRPr="00585775">
        <w:rPr>
          <w:rFonts w:cstheme="minorHAnsi"/>
        </w:rPr>
        <w:t xml:space="preserve"> </w:t>
      </w:r>
    </w:p>
    <w:p w14:paraId="12796A9E" w14:textId="36E69196" w:rsidR="00A06CDF" w:rsidRPr="004B5591" w:rsidRDefault="00A06CDF" w:rsidP="00A06CDF">
      <w:pPr>
        <w:jc w:val="both"/>
        <w:rPr>
          <w:rFonts w:cstheme="minorHAnsi"/>
        </w:rPr>
      </w:pPr>
      <w:r w:rsidRPr="004B5591">
        <w:rPr>
          <w:rFonts w:cstheme="minorHAnsi"/>
          <w:b/>
          <w:bCs/>
        </w:rPr>
        <w:t xml:space="preserve">The Conference </w:t>
      </w:r>
      <w:r w:rsidRPr="004B5591">
        <w:rPr>
          <w:rFonts w:cstheme="minorHAnsi"/>
        </w:rPr>
        <w:t xml:space="preserve">will be designed to provide all participants with multiple spaces for engagement. A mix of plenary sessions and parallel strands on a range of topics will be organized, using a variety of formats including keynote speakers, paper presentations, and panel discussions, as well as innovative arrangements that facilitate more informal discussion and sharing of experiences between partners. </w:t>
      </w:r>
    </w:p>
    <w:p w14:paraId="75F0BCA1" w14:textId="3A59E90E" w:rsidR="00CA3019" w:rsidRPr="004B5591" w:rsidRDefault="007570AC" w:rsidP="00CA3019">
      <w:pPr>
        <w:jc w:val="both"/>
        <w:rPr>
          <w:rFonts w:cstheme="minorHAnsi"/>
          <w:iCs/>
        </w:rPr>
      </w:pPr>
      <w:r w:rsidRPr="004B5591">
        <w:rPr>
          <w:rFonts w:cstheme="minorHAnsi"/>
          <w:iCs/>
        </w:rPr>
        <w:t>This is a ‘by</w:t>
      </w:r>
      <w:r w:rsidR="00655817" w:rsidRPr="004B5591">
        <w:rPr>
          <w:rFonts w:cstheme="minorHAnsi"/>
          <w:iCs/>
        </w:rPr>
        <w:t xml:space="preserve"> invitation only’ </w:t>
      </w:r>
      <w:r w:rsidR="00BC5FF7" w:rsidRPr="004B5591">
        <w:rPr>
          <w:rFonts w:cstheme="minorHAnsi"/>
          <w:iCs/>
        </w:rPr>
        <w:t>conference</w:t>
      </w:r>
      <w:r w:rsidR="00655817" w:rsidRPr="004B5591">
        <w:rPr>
          <w:rFonts w:cstheme="minorHAnsi"/>
          <w:iCs/>
        </w:rPr>
        <w:t xml:space="preserve">. </w:t>
      </w:r>
      <w:r w:rsidR="00EF749E" w:rsidRPr="004B5591">
        <w:rPr>
          <w:rFonts w:cstheme="minorHAnsi"/>
          <w:iCs/>
        </w:rPr>
        <w:t xml:space="preserve">Conference participants </w:t>
      </w:r>
      <w:r w:rsidR="0049339D" w:rsidRPr="004B5591">
        <w:rPr>
          <w:rFonts w:cstheme="minorHAnsi"/>
          <w:iCs/>
        </w:rPr>
        <w:t xml:space="preserve">are </w:t>
      </w:r>
      <w:r w:rsidR="00F62AE2" w:rsidRPr="004B5591">
        <w:rPr>
          <w:rFonts w:cstheme="minorHAnsi"/>
          <w:iCs/>
        </w:rPr>
        <w:t>identified</w:t>
      </w:r>
      <w:r w:rsidR="0049339D" w:rsidRPr="004B5591">
        <w:rPr>
          <w:rFonts w:cstheme="minorHAnsi"/>
          <w:iCs/>
        </w:rPr>
        <w:t xml:space="preserve"> </w:t>
      </w:r>
      <w:r w:rsidR="00CA3019" w:rsidRPr="004B5591">
        <w:rPr>
          <w:rFonts w:cstheme="minorHAnsi"/>
          <w:iCs/>
        </w:rPr>
        <w:t>through UNDP country offices</w:t>
      </w:r>
      <w:r w:rsidR="00183255" w:rsidRPr="004B5591">
        <w:rPr>
          <w:rFonts w:cstheme="minorHAnsi"/>
          <w:iCs/>
        </w:rPr>
        <w:t xml:space="preserve">, regional </w:t>
      </w:r>
      <w:r w:rsidR="00331F95" w:rsidRPr="004B5591">
        <w:rPr>
          <w:rFonts w:cstheme="minorHAnsi"/>
          <w:iCs/>
        </w:rPr>
        <w:t>bureaus</w:t>
      </w:r>
      <w:r w:rsidR="00183255" w:rsidRPr="004B5591">
        <w:rPr>
          <w:rFonts w:cstheme="minorHAnsi"/>
          <w:iCs/>
        </w:rPr>
        <w:t>, and partner organizations</w:t>
      </w:r>
      <w:r w:rsidR="00CA3019" w:rsidRPr="004B5591">
        <w:rPr>
          <w:rFonts w:cstheme="minorHAnsi"/>
          <w:iCs/>
        </w:rPr>
        <w:t>.</w:t>
      </w:r>
      <w:r w:rsidR="00320898" w:rsidRPr="004B5591">
        <w:rPr>
          <w:rFonts w:cstheme="minorHAnsi"/>
          <w:iCs/>
        </w:rPr>
        <w:t xml:space="preserve"> </w:t>
      </w:r>
    </w:p>
    <w:p w14:paraId="2F815B75" w14:textId="264E9288" w:rsidR="00CA3019" w:rsidRPr="004B5591" w:rsidRDefault="00A4210A" w:rsidP="00CA3019">
      <w:pPr>
        <w:jc w:val="both"/>
        <w:rPr>
          <w:rFonts w:cstheme="minorHAnsi"/>
          <w:iCs/>
        </w:rPr>
      </w:pPr>
      <w:r w:rsidRPr="004B5591">
        <w:rPr>
          <w:rFonts w:cstheme="minorHAnsi"/>
          <w:iCs/>
        </w:rPr>
        <w:t xml:space="preserve">The registration </w:t>
      </w:r>
      <w:r w:rsidR="00CA3019" w:rsidRPr="004B5591">
        <w:rPr>
          <w:rFonts w:cstheme="minorHAnsi"/>
          <w:iCs/>
        </w:rPr>
        <w:t xml:space="preserve">will </w:t>
      </w:r>
      <w:r w:rsidRPr="004B5591">
        <w:rPr>
          <w:rFonts w:cstheme="minorHAnsi"/>
          <w:iCs/>
        </w:rPr>
        <w:t xml:space="preserve">open </w:t>
      </w:r>
      <w:r w:rsidR="00CA3019" w:rsidRPr="004B5591">
        <w:rPr>
          <w:rFonts w:cstheme="minorHAnsi"/>
          <w:iCs/>
        </w:rPr>
        <w:t>in</w:t>
      </w:r>
      <w:r w:rsidR="003C799D" w:rsidRPr="004B5591">
        <w:rPr>
          <w:rFonts w:cstheme="minorHAnsi"/>
          <w:iCs/>
        </w:rPr>
        <w:t xml:space="preserve"> August </w:t>
      </w:r>
      <w:r w:rsidR="00CA3019" w:rsidRPr="004B5591">
        <w:rPr>
          <w:rFonts w:cstheme="minorHAnsi"/>
          <w:iCs/>
        </w:rPr>
        <w:t>2024.</w:t>
      </w:r>
    </w:p>
    <w:p w14:paraId="56FBDEAD" w14:textId="54821F9E" w:rsidR="00A06CDF" w:rsidRPr="004B5591" w:rsidRDefault="00A06CDF" w:rsidP="00A06CDF">
      <w:pPr>
        <w:jc w:val="both"/>
        <w:rPr>
          <w:rFonts w:cstheme="minorHAnsi"/>
        </w:rPr>
      </w:pPr>
      <w:r w:rsidRPr="004B5591">
        <w:rPr>
          <w:rFonts w:cstheme="minorHAnsi"/>
        </w:rPr>
        <w:t xml:space="preserve">The main working language of the </w:t>
      </w:r>
      <w:r w:rsidR="001926D0" w:rsidRPr="004B5591">
        <w:rPr>
          <w:rFonts w:cstheme="minorHAnsi"/>
        </w:rPr>
        <w:t xml:space="preserve">Conference </w:t>
      </w:r>
      <w:r w:rsidRPr="004B5591">
        <w:rPr>
          <w:rFonts w:cstheme="minorHAnsi"/>
        </w:rPr>
        <w:t>will be English</w:t>
      </w:r>
      <w:r w:rsidR="00562B6A" w:rsidRPr="004B5591">
        <w:rPr>
          <w:rFonts w:cstheme="minorHAnsi"/>
        </w:rPr>
        <w:t xml:space="preserve">. </w:t>
      </w:r>
    </w:p>
    <w:p w14:paraId="5D2B959D" w14:textId="0C23BDE8" w:rsidR="000C55E6" w:rsidRPr="004B5591" w:rsidRDefault="00A06CDF" w:rsidP="00207E15">
      <w:pPr>
        <w:jc w:val="both"/>
        <w:rPr>
          <w:rFonts w:cstheme="minorHAnsi"/>
        </w:rPr>
      </w:pPr>
      <w:r w:rsidRPr="004B5591">
        <w:rPr>
          <w:rFonts w:cstheme="minorHAnsi"/>
        </w:rPr>
        <w:t>Simultaneous interpretation from English into Chinese, French</w:t>
      </w:r>
      <w:r w:rsidR="00AA7812" w:rsidRPr="004B5591">
        <w:rPr>
          <w:rFonts w:cstheme="minorHAnsi"/>
        </w:rPr>
        <w:t>,</w:t>
      </w:r>
      <w:r w:rsidRPr="004B5591">
        <w:rPr>
          <w:rFonts w:cstheme="minorHAnsi"/>
        </w:rPr>
        <w:t xml:space="preserve"> and Spanish will be available for all conference sessions.</w:t>
      </w:r>
    </w:p>
    <w:p w14:paraId="1CCBD310" w14:textId="05A1C485" w:rsidR="004E72D0" w:rsidRDefault="0096258A" w:rsidP="00C4707F">
      <w:pPr>
        <w:pStyle w:val="Heading1"/>
        <w:ind w:left="432"/>
        <w:rPr>
          <w:rFonts w:asciiTheme="minorHAnsi" w:hAnsiTheme="minorHAnsi" w:cstheme="minorHAnsi"/>
          <w:b/>
          <w:bCs/>
          <w:sz w:val="22"/>
          <w:szCs w:val="22"/>
        </w:rPr>
      </w:pPr>
      <w:r w:rsidRPr="004E72D0">
        <w:rPr>
          <w:rFonts w:asciiTheme="minorHAnsi" w:hAnsiTheme="minorHAnsi" w:cstheme="minorHAnsi"/>
          <w:b/>
          <w:bCs/>
          <w:sz w:val="22"/>
          <w:szCs w:val="22"/>
        </w:rPr>
        <w:t>CALL FOR ABSTRACTS</w:t>
      </w:r>
    </w:p>
    <w:p w14:paraId="420AB96C" w14:textId="25952004" w:rsidR="001D7CF4" w:rsidRPr="00E03612" w:rsidRDefault="001D7CF4" w:rsidP="001D7CF4">
      <w:pPr>
        <w:jc w:val="both"/>
      </w:pPr>
      <w:r>
        <w:rPr>
          <w:rFonts w:cstheme="minorHAnsi"/>
          <w:iCs/>
        </w:rPr>
        <w:t>We are</w:t>
      </w:r>
      <w:r w:rsidRPr="00E03612">
        <w:rPr>
          <w:rFonts w:cstheme="minorHAnsi"/>
          <w:iCs/>
        </w:rPr>
        <w:t xml:space="preserve"> pleased to invite government officials </w:t>
      </w:r>
      <w:r w:rsidR="00127F39">
        <w:rPr>
          <w:rFonts w:cstheme="minorHAnsi"/>
          <w:iCs/>
        </w:rPr>
        <w:t xml:space="preserve">and </w:t>
      </w:r>
      <w:r w:rsidR="00F30048">
        <w:rPr>
          <w:rFonts w:cstheme="minorHAnsi"/>
          <w:iCs/>
        </w:rPr>
        <w:t xml:space="preserve">other conference participants </w:t>
      </w:r>
      <w:r w:rsidRPr="00E03612">
        <w:rPr>
          <w:rFonts w:cstheme="minorHAnsi"/>
          <w:iCs/>
        </w:rPr>
        <w:t xml:space="preserve">engaged </w:t>
      </w:r>
      <w:r>
        <w:rPr>
          <w:rFonts w:cstheme="minorHAnsi"/>
          <w:iCs/>
        </w:rPr>
        <w:t>in</w:t>
      </w:r>
      <w:r w:rsidRPr="00E03612">
        <w:rPr>
          <w:rFonts w:cstheme="minorHAnsi"/>
          <w:iCs/>
        </w:rPr>
        <w:t xml:space="preserve"> evaluation</w:t>
      </w:r>
      <w:r w:rsidR="00F30048">
        <w:rPr>
          <w:rFonts w:cstheme="minorHAnsi"/>
          <w:iCs/>
        </w:rPr>
        <w:t>,</w:t>
      </w:r>
      <w:r w:rsidRPr="00E03612">
        <w:rPr>
          <w:rFonts w:cstheme="minorHAnsi"/>
          <w:iCs/>
        </w:rPr>
        <w:t xml:space="preserve"> </w:t>
      </w:r>
      <w:r w:rsidR="00AF3E75">
        <w:rPr>
          <w:rFonts w:cstheme="minorHAnsi"/>
          <w:iCs/>
        </w:rPr>
        <w:t xml:space="preserve">governance, </w:t>
      </w:r>
      <w:r w:rsidRPr="00E03612">
        <w:rPr>
          <w:rFonts w:cstheme="minorHAnsi"/>
          <w:iCs/>
        </w:rPr>
        <w:t xml:space="preserve">and the </w:t>
      </w:r>
      <w:r w:rsidR="00AF3E75">
        <w:rPr>
          <w:rFonts w:cstheme="minorHAnsi"/>
          <w:iCs/>
        </w:rPr>
        <w:t xml:space="preserve">implementation of the </w:t>
      </w:r>
      <w:r w:rsidRPr="00E03612">
        <w:rPr>
          <w:rFonts w:cstheme="minorHAnsi"/>
          <w:iCs/>
        </w:rPr>
        <w:t>SDG agenda</w:t>
      </w:r>
      <w:r w:rsidR="000D71D9">
        <w:rPr>
          <w:rFonts w:cstheme="minorHAnsi"/>
          <w:iCs/>
        </w:rPr>
        <w:t xml:space="preserve"> </w:t>
      </w:r>
      <w:r>
        <w:rPr>
          <w:rFonts w:cstheme="minorHAnsi"/>
          <w:iCs/>
        </w:rPr>
        <w:t>to submit abstracts.</w:t>
      </w:r>
    </w:p>
    <w:p w14:paraId="30784066" w14:textId="77777777" w:rsidR="001D7CF4" w:rsidRPr="00766369" w:rsidRDefault="001D7CF4" w:rsidP="001D7CF4">
      <w:pPr>
        <w:jc w:val="both"/>
        <w:rPr>
          <w:rFonts w:cstheme="minorHAnsi"/>
          <w:b/>
          <w:iCs/>
        </w:rPr>
      </w:pPr>
      <w:r w:rsidRPr="00766369">
        <w:rPr>
          <w:rFonts w:cstheme="minorHAnsi"/>
          <w:b/>
          <w:iCs/>
        </w:rPr>
        <w:t>Submission procedure</w:t>
      </w:r>
    </w:p>
    <w:p w14:paraId="104B4C91" w14:textId="555641B5" w:rsidR="001D7CF4" w:rsidRPr="00E03612" w:rsidRDefault="00000000" w:rsidP="001D7CF4">
      <w:pPr>
        <w:spacing w:after="120" w:line="240" w:lineRule="auto"/>
        <w:contextualSpacing/>
        <w:jc w:val="both"/>
        <w:rPr>
          <w:rFonts w:cstheme="minorHAnsi"/>
        </w:rPr>
      </w:pPr>
      <w:hyperlink r:id="rId20" w:history="1">
        <w:r w:rsidR="0046618D" w:rsidRPr="008A1FD3">
          <w:rPr>
            <w:rStyle w:val="Hyperlink"/>
            <w:rFonts w:cstheme="minorHAnsi"/>
          </w:rPr>
          <w:t>To submit a proposal, please click here</w:t>
        </w:r>
      </w:hyperlink>
      <w:r w:rsidR="0046618D">
        <w:rPr>
          <w:rFonts w:cstheme="minorHAnsi"/>
        </w:rPr>
        <w:t>.</w:t>
      </w:r>
    </w:p>
    <w:p w14:paraId="33C52367" w14:textId="0BB6A368" w:rsidR="001D7CF4" w:rsidRPr="00E03612" w:rsidRDefault="001D7CF4" w:rsidP="001D7CF4">
      <w:pPr>
        <w:spacing w:after="120" w:line="240" w:lineRule="auto"/>
        <w:contextualSpacing/>
        <w:jc w:val="both"/>
        <w:rPr>
          <w:rFonts w:cstheme="minorHAnsi"/>
          <w:b/>
        </w:rPr>
      </w:pPr>
    </w:p>
    <w:p w14:paraId="2CEC0042" w14:textId="59F0F769" w:rsidR="001D7CF4" w:rsidRPr="00E03612" w:rsidRDefault="001935EA" w:rsidP="001D7CF4">
      <w:pPr>
        <w:spacing w:after="120" w:line="240" w:lineRule="auto"/>
        <w:contextualSpacing/>
        <w:jc w:val="both"/>
        <w:rPr>
          <w:rFonts w:cstheme="minorHAnsi"/>
          <w:b/>
        </w:rPr>
      </w:pPr>
      <w:r w:rsidRPr="008A4B2F">
        <w:rPr>
          <w:rFonts w:cstheme="minorHAnsi"/>
          <w:b/>
          <w:bCs/>
          <w:iCs/>
        </w:rPr>
        <w:t xml:space="preserve">Submission is now open for proposed presentations or </w:t>
      </w:r>
      <w:r w:rsidRPr="00232894">
        <w:rPr>
          <w:rFonts w:cstheme="minorHAnsi"/>
          <w:b/>
          <w:bCs/>
          <w:iCs/>
        </w:rPr>
        <w:t>panel contributions until 28 June</w:t>
      </w:r>
      <w:r w:rsidRPr="00232894">
        <w:rPr>
          <w:rFonts w:ascii="Calibri" w:hAnsi="Calibri" w:cs="Calibri"/>
          <w:b/>
          <w:szCs w:val="20"/>
        </w:rPr>
        <w:t xml:space="preserve"> 2024</w:t>
      </w:r>
      <w:r w:rsidRPr="00232894">
        <w:rPr>
          <w:rFonts w:cstheme="minorHAnsi"/>
          <w:b/>
          <w:bCs/>
          <w:iCs/>
        </w:rPr>
        <w:t>.</w:t>
      </w:r>
      <w:r w:rsidR="001D7CF4" w:rsidRPr="00E03612">
        <w:rPr>
          <w:rFonts w:cstheme="minorHAnsi"/>
        </w:rPr>
        <w:t xml:space="preserve">The preferred language for submissions is English, </w:t>
      </w:r>
      <w:r w:rsidR="001D7CF4">
        <w:rPr>
          <w:rFonts w:cstheme="minorHAnsi"/>
        </w:rPr>
        <w:t>but</w:t>
      </w:r>
      <w:r w:rsidR="001D7CF4" w:rsidRPr="00E03612">
        <w:rPr>
          <w:rFonts w:cstheme="minorHAnsi"/>
        </w:rPr>
        <w:t xml:space="preserve"> abstracts in </w:t>
      </w:r>
      <w:r w:rsidR="001D7CF4">
        <w:rPr>
          <w:rFonts w:cstheme="minorHAnsi"/>
        </w:rPr>
        <w:t xml:space="preserve">Spanish or </w:t>
      </w:r>
      <w:r w:rsidR="001D7CF4" w:rsidRPr="00E03612">
        <w:rPr>
          <w:rFonts w:cstheme="minorHAnsi"/>
        </w:rPr>
        <w:t>French</w:t>
      </w:r>
      <w:r w:rsidR="001D7CF4">
        <w:rPr>
          <w:rFonts w:cstheme="minorHAnsi"/>
        </w:rPr>
        <w:t xml:space="preserve"> will also be considered.</w:t>
      </w:r>
      <w:r w:rsidR="001D7CF4" w:rsidRPr="00E03612">
        <w:rPr>
          <w:rFonts w:cstheme="minorHAnsi"/>
        </w:rPr>
        <w:t xml:space="preserve">  </w:t>
      </w:r>
    </w:p>
    <w:p w14:paraId="74D2B5A5" w14:textId="77777777" w:rsidR="001D7CF4" w:rsidRPr="00E03612" w:rsidRDefault="001D7CF4" w:rsidP="001D7CF4">
      <w:pPr>
        <w:spacing w:after="120" w:line="240" w:lineRule="auto"/>
        <w:contextualSpacing/>
        <w:jc w:val="both"/>
        <w:rPr>
          <w:rFonts w:cstheme="minorHAnsi"/>
          <w:b/>
        </w:rPr>
      </w:pPr>
    </w:p>
    <w:p w14:paraId="528F7AB1" w14:textId="62369919" w:rsidR="001D7CF4" w:rsidRPr="00766369" w:rsidRDefault="31D9E339" w:rsidP="48335E62">
      <w:pPr>
        <w:jc w:val="both"/>
        <w:rPr>
          <w:b/>
          <w:bCs/>
        </w:rPr>
      </w:pPr>
      <w:r>
        <w:rPr>
          <w:noProof/>
        </w:rPr>
        <w:lastRenderedPageBreak/>
        <w:drawing>
          <wp:inline distT="0" distB="0" distL="0" distR="0" wp14:anchorId="761E3ACE" wp14:editId="39018852">
            <wp:extent cx="6203252" cy="3758225"/>
            <wp:effectExtent l="0" t="0" r="698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21">
                      <a:extLst>
                        <a:ext uri="{28A0092B-C50C-407E-A947-70E740481C1C}">
                          <a14:useLocalDpi xmlns:a14="http://schemas.microsoft.com/office/drawing/2010/main" val="0"/>
                        </a:ext>
                      </a:extLst>
                    </a:blip>
                    <a:stretch>
                      <a:fillRect/>
                    </a:stretch>
                  </pic:blipFill>
                  <pic:spPr>
                    <a:xfrm>
                      <a:off x="0" y="0"/>
                      <a:ext cx="6203252" cy="3758225"/>
                    </a:xfrm>
                    <a:prstGeom prst="rect">
                      <a:avLst/>
                    </a:prstGeom>
                  </pic:spPr>
                </pic:pic>
              </a:graphicData>
            </a:graphic>
          </wp:inline>
        </w:drawing>
      </w:r>
      <w:r w:rsidR="001D7CF4" w:rsidRPr="48335E62">
        <w:rPr>
          <w:b/>
          <w:bCs/>
        </w:rPr>
        <w:t xml:space="preserve">Proposed topics </w:t>
      </w:r>
    </w:p>
    <w:p w14:paraId="73150900" w14:textId="77777777" w:rsidR="00AD6B37" w:rsidRDefault="00AD6B37" w:rsidP="001D7CF4">
      <w:pPr>
        <w:spacing w:after="120" w:line="240" w:lineRule="auto"/>
        <w:contextualSpacing/>
        <w:jc w:val="both"/>
        <w:rPr>
          <w:rFonts w:cstheme="minorHAnsi"/>
        </w:rPr>
      </w:pPr>
    </w:p>
    <w:p w14:paraId="74D1A643" w14:textId="77777777" w:rsidR="00AD6B37" w:rsidRDefault="001D7CF4" w:rsidP="001D7CF4">
      <w:pPr>
        <w:spacing w:after="120" w:line="240" w:lineRule="auto"/>
        <w:contextualSpacing/>
        <w:jc w:val="both"/>
        <w:rPr>
          <w:rFonts w:cstheme="minorHAnsi"/>
        </w:rPr>
      </w:pPr>
      <w:r w:rsidRPr="00E03612">
        <w:rPr>
          <w:rFonts w:cstheme="minorHAnsi"/>
        </w:rPr>
        <w:t xml:space="preserve">Submissions </w:t>
      </w:r>
      <w:r>
        <w:rPr>
          <w:rFonts w:cstheme="minorHAnsi"/>
        </w:rPr>
        <w:t>are encouraged</w:t>
      </w:r>
      <w:r w:rsidR="00A43960">
        <w:rPr>
          <w:rFonts w:cstheme="minorHAnsi"/>
        </w:rPr>
        <w:t xml:space="preserve"> </w:t>
      </w:r>
      <w:r w:rsidR="00710A02">
        <w:rPr>
          <w:rFonts w:cstheme="minorHAnsi"/>
        </w:rPr>
        <w:t>around the following three them</w:t>
      </w:r>
      <w:r w:rsidR="003307E4">
        <w:rPr>
          <w:rFonts w:cstheme="minorHAnsi"/>
        </w:rPr>
        <w:t>atic streams</w:t>
      </w:r>
      <w:r w:rsidR="00710A02">
        <w:rPr>
          <w:rFonts w:cstheme="minorHAnsi"/>
        </w:rPr>
        <w:t xml:space="preserve"> of the 2024 NEC Conference:</w:t>
      </w:r>
    </w:p>
    <w:p w14:paraId="474FA63A" w14:textId="090736E5" w:rsidR="00E070B0" w:rsidRDefault="00710A02" w:rsidP="001D7CF4">
      <w:pPr>
        <w:spacing w:after="120" w:line="240" w:lineRule="auto"/>
        <w:contextualSpacing/>
        <w:jc w:val="both"/>
      </w:pPr>
      <w:r>
        <w:rPr>
          <w:rFonts w:cstheme="minorHAnsi"/>
        </w:rPr>
        <w:t xml:space="preserve"> </w:t>
      </w:r>
    </w:p>
    <w:p w14:paraId="4502A0DD" w14:textId="7B985C8B" w:rsidR="00E070B0" w:rsidRDefault="00736055" w:rsidP="00AD6B37">
      <w:pPr>
        <w:spacing w:after="120" w:line="240" w:lineRule="auto"/>
        <w:contextualSpacing/>
      </w:pPr>
      <w:r>
        <w:t xml:space="preserve">• </w:t>
      </w:r>
      <w:r w:rsidR="003307E4" w:rsidRPr="00AD6B37">
        <w:rPr>
          <w:b/>
          <w:bCs/>
        </w:rPr>
        <w:t>Stream A:</w:t>
      </w:r>
      <w:r w:rsidR="003307E4">
        <w:t xml:space="preserve"> </w:t>
      </w:r>
      <w:r>
        <w:t xml:space="preserve">National Evaluation Systems – Building strong evaluation systems ensuring use. </w:t>
      </w:r>
    </w:p>
    <w:p w14:paraId="10E01430" w14:textId="354E5F0A" w:rsidR="00E070B0" w:rsidRDefault="00736055" w:rsidP="00AD6B37">
      <w:pPr>
        <w:spacing w:after="120" w:line="240" w:lineRule="auto"/>
        <w:contextualSpacing/>
      </w:pPr>
      <w:r>
        <w:t>•</w:t>
      </w:r>
      <w:r w:rsidR="00AD6B37">
        <w:t xml:space="preserve"> </w:t>
      </w:r>
      <w:r w:rsidR="003307E4" w:rsidRPr="00AD6B37">
        <w:rPr>
          <w:b/>
          <w:bCs/>
        </w:rPr>
        <w:t>Stream B:</w:t>
      </w:r>
      <w:r w:rsidR="003307E4">
        <w:t xml:space="preserve"> </w:t>
      </w:r>
      <w:r>
        <w:t xml:space="preserve">Inclusive Evaluation Systems – Including citizens’ voice, alternative knowledge, </w:t>
      </w:r>
      <w:r w:rsidR="008975BD">
        <w:t xml:space="preserve">and </w:t>
      </w:r>
      <w:r>
        <w:t xml:space="preserve">evaluating complexity. </w:t>
      </w:r>
    </w:p>
    <w:p w14:paraId="1A5DF274" w14:textId="37C042F3" w:rsidR="001D7CF4" w:rsidRDefault="00736055" w:rsidP="00AD6B37">
      <w:pPr>
        <w:spacing w:after="120" w:line="240" w:lineRule="auto"/>
        <w:contextualSpacing/>
        <w:rPr>
          <w:rFonts w:cstheme="minorHAnsi"/>
        </w:rPr>
      </w:pPr>
      <w:r>
        <w:t xml:space="preserve">• </w:t>
      </w:r>
      <w:r w:rsidR="003307E4" w:rsidRPr="00AD6B37">
        <w:rPr>
          <w:b/>
          <w:bCs/>
        </w:rPr>
        <w:t>Stream C:</w:t>
      </w:r>
      <w:r w:rsidR="003307E4">
        <w:t xml:space="preserve"> </w:t>
      </w:r>
      <w:r>
        <w:t>Future-driven Systems and Approaches – Adapting technology, innovative approaches, synthesis</w:t>
      </w:r>
      <w:r w:rsidR="0039569C">
        <w:t>,</w:t>
      </w:r>
      <w:r>
        <w:t xml:space="preserve"> and knowledge</w:t>
      </w:r>
      <w:r w:rsidR="0039569C">
        <w:t>.</w:t>
      </w:r>
      <w:r>
        <w:t xml:space="preserve"> management.</w:t>
      </w:r>
    </w:p>
    <w:p w14:paraId="1EDA65E8" w14:textId="77777777" w:rsidR="00794C7C" w:rsidRDefault="00794C7C" w:rsidP="001D7CF4">
      <w:pPr>
        <w:spacing w:after="120" w:line="240" w:lineRule="auto"/>
        <w:contextualSpacing/>
        <w:jc w:val="both"/>
        <w:rPr>
          <w:rFonts w:cstheme="minorHAnsi"/>
        </w:rPr>
      </w:pPr>
    </w:p>
    <w:p w14:paraId="212B1400" w14:textId="17F8D5E5" w:rsidR="001D7CF4" w:rsidRDefault="002257B4" w:rsidP="001D7CF4">
      <w:pPr>
        <w:spacing w:after="120" w:line="240" w:lineRule="auto"/>
        <w:contextualSpacing/>
        <w:jc w:val="both"/>
        <w:rPr>
          <w:rFonts w:cstheme="minorHAnsi"/>
        </w:rPr>
      </w:pPr>
      <w:r w:rsidRPr="00A23919">
        <w:rPr>
          <w:rFonts w:cstheme="minorHAnsi"/>
        </w:rPr>
        <w:t>P</w:t>
      </w:r>
      <w:r w:rsidR="005A2B67" w:rsidRPr="00A23919">
        <w:rPr>
          <w:rFonts w:cstheme="minorHAnsi"/>
        </w:rPr>
        <w:t xml:space="preserve">otential </w:t>
      </w:r>
      <w:r w:rsidR="00CE4019" w:rsidRPr="00A23919">
        <w:rPr>
          <w:rFonts w:cstheme="minorHAnsi"/>
        </w:rPr>
        <w:t xml:space="preserve">topics under each Stream </w:t>
      </w:r>
      <w:r w:rsidRPr="00A23919">
        <w:rPr>
          <w:rFonts w:cstheme="minorHAnsi"/>
        </w:rPr>
        <w:t>are</w:t>
      </w:r>
      <w:r w:rsidR="00CE4019" w:rsidRPr="00A23919">
        <w:rPr>
          <w:rFonts w:cstheme="minorHAnsi"/>
        </w:rPr>
        <w:t xml:space="preserve"> </w:t>
      </w:r>
      <w:r w:rsidRPr="00A23919">
        <w:rPr>
          <w:rFonts w:cstheme="minorHAnsi"/>
        </w:rPr>
        <w:t xml:space="preserve">listed </w:t>
      </w:r>
      <w:r w:rsidR="005A2B67" w:rsidRPr="00A23919">
        <w:rPr>
          <w:rFonts w:cstheme="minorHAnsi"/>
        </w:rPr>
        <w:t>below</w:t>
      </w:r>
      <w:r w:rsidRPr="00A23919">
        <w:rPr>
          <w:rFonts w:cstheme="minorHAnsi"/>
        </w:rPr>
        <w:t xml:space="preserve"> as a reference</w:t>
      </w:r>
      <w:r w:rsidR="005A2B67" w:rsidRPr="00A23919">
        <w:rPr>
          <w:rFonts w:cstheme="minorHAnsi"/>
        </w:rPr>
        <w:t xml:space="preserve">. </w:t>
      </w:r>
      <w:r w:rsidR="001D7CF4" w:rsidRPr="007A3F88">
        <w:rPr>
          <w:rFonts w:cstheme="minorHAnsi"/>
          <w:b/>
          <w:bCs/>
        </w:rPr>
        <w:t>Practical</w:t>
      </w:r>
      <w:r w:rsidR="00024C6F">
        <w:rPr>
          <w:rFonts w:cstheme="minorHAnsi"/>
          <w:b/>
          <w:bCs/>
        </w:rPr>
        <w:t>, real-life</w:t>
      </w:r>
      <w:r w:rsidR="001D7CF4" w:rsidRPr="007A3F88">
        <w:rPr>
          <w:rFonts w:cstheme="minorHAnsi"/>
          <w:b/>
          <w:bCs/>
        </w:rPr>
        <w:t xml:space="preserve"> examples</w:t>
      </w:r>
      <w:r w:rsidR="001D7CF4">
        <w:rPr>
          <w:rFonts w:cstheme="minorHAnsi"/>
        </w:rPr>
        <w:t xml:space="preserve"> of interest to fellow practitioners are particularly welcome. This could include innovation (an innovative nationally-led evaluation, new methods, ways of integrating the SDGs into an evaluation); examples of recommendations informing policy or procedure (an evaluation that led to policy change, experiences of institutionalizing evaluations and policy frameworks, </w:t>
      </w:r>
      <w:r w:rsidR="001D7CF4" w:rsidRPr="007A4002">
        <w:rPr>
          <w:rFonts w:cstheme="minorHAnsi"/>
        </w:rPr>
        <w:t>a discussion between an evaluator and an evaluand about how an evaluation has been used,</w:t>
      </w:r>
      <w:r w:rsidR="001D7CF4">
        <w:rPr>
          <w:rFonts w:cstheme="minorHAnsi"/>
        </w:rPr>
        <w:t xml:space="preserve"> successful stakeholder engagement, or new institutional arrangements); or of challenges faced and lessons learned. </w:t>
      </w:r>
    </w:p>
    <w:p w14:paraId="123783E4" w14:textId="77777777" w:rsidR="003C799D" w:rsidRDefault="003C799D" w:rsidP="003B64B8">
      <w:pPr>
        <w:jc w:val="both"/>
        <w:rPr>
          <w:rFonts w:cstheme="minorHAnsi"/>
          <w:b/>
          <w:bCs/>
          <w:highlight w:val="yellow"/>
        </w:rPr>
      </w:pPr>
    </w:p>
    <w:p w14:paraId="1EAB9084" w14:textId="4E343D89" w:rsidR="003B64B8" w:rsidRPr="00232894" w:rsidRDefault="00875883" w:rsidP="003B64B8">
      <w:pPr>
        <w:jc w:val="both"/>
        <w:rPr>
          <w:rFonts w:cstheme="minorHAnsi"/>
        </w:rPr>
      </w:pPr>
      <w:r>
        <w:rPr>
          <w:rFonts w:cstheme="minorHAnsi"/>
          <w:b/>
          <w:bCs/>
        </w:rPr>
        <w:t>Stream A</w:t>
      </w:r>
      <w:r w:rsidR="00DF2F0E">
        <w:rPr>
          <w:rFonts w:cstheme="minorHAnsi"/>
          <w:b/>
          <w:bCs/>
        </w:rPr>
        <w:t xml:space="preserve"> -</w:t>
      </w:r>
      <w:r>
        <w:rPr>
          <w:rFonts w:cstheme="minorHAnsi"/>
          <w:b/>
          <w:bCs/>
        </w:rPr>
        <w:t xml:space="preserve"> </w:t>
      </w:r>
      <w:r w:rsidR="006607E3" w:rsidRPr="00232894">
        <w:rPr>
          <w:rFonts w:cstheme="minorHAnsi"/>
          <w:b/>
          <w:bCs/>
        </w:rPr>
        <w:t xml:space="preserve">National evaluation systems: </w:t>
      </w:r>
    </w:p>
    <w:p w14:paraId="63ECB4E5" w14:textId="4195B4F4" w:rsidR="003B64B8" w:rsidRPr="00232894" w:rsidRDefault="003B64B8" w:rsidP="003B64B8">
      <w:pPr>
        <w:pStyle w:val="ListParagraph"/>
        <w:numPr>
          <w:ilvl w:val="0"/>
          <w:numId w:val="7"/>
        </w:numPr>
        <w:jc w:val="both"/>
        <w:rPr>
          <w:rFonts w:cstheme="minorHAnsi"/>
        </w:rPr>
      </w:pPr>
      <w:r w:rsidRPr="00232894">
        <w:rPr>
          <w:rFonts w:cstheme="minorHAnsi"/>
          <w:b/>
          <w:bCs/>
        </w:rPr>
        <w:t>Building Robust National Evaluation Systems:</w:t>
      </w:r>
      <w:r w:rsidRPr="00232894">
        <w:rPr>
          <w:rFonts w:cstheme="minorHAnsi"/>
        </w:rPr>
        <w:t xml:space="preserve"> </w:t>
      </w:r>
      <w:r w:rsidR="005853C2" w:rsidRPr="00232894">
        <w:rPr>
          <w:rFonts w:cstheme="minorHAnsi"/>
        </w:rPr>
        <w:t xml:space="preserve">leaving </w:t>
      </w:r>
      <w:r w:rsidR="009F35E6">
        <w:rPr>
          <w:rFonts w:cstheme="minorHAnsi"/>
        </w:rPr>
        <w:t>no one</w:t>
      </w:r>
      <w:r w:rsidR="005853C2" w:rsidRPr="00232894">
        <w:rPr>
          <w:rFonts w:cstheme="minorHAnsi"/>
        </w:rPr>
        <w:t xml:space="preserve"> behind.</w:t>
      </w:r>
    </w:p>
    <w:p w14:paraId="3726B0DF" w14:textId="56BD2FF1" w:rsidR="00EE70BF" w:rsidRPr="00232894" w:rsidRDefault="00EE70BF" w:rsidP="00EE70BF">
      <w:pPr>
        <w:pStyle w:val="ListParagraph"/>
        <w:numPr>
          <w:ilvl w:val="0"/>
          <w:numId w:val="7"/>
        </w:numPr>
        <w:spacing w:after="120" w:line="240" w:lineRule="auto"/>
        <w:jc w:val="both"/>
        <w:rPr>
          <w:rFonts w:cstheme="minorHAnsi"/>
        </w:rPr>
      </w:pPr>
      <w:r w:rsidRPr="00232894">
        <w:rPr>
          <w:rFonts w:cstheme="minorHAnsi"/>
          <w:b/>
          <w:bCs/>
        </w:rPr>
        <w:t>Strengthening evidence-based decision making</w:t>
      </w:r>
      <w:r w:rsidRPr="00232894">
        <w:rPr>
          <w:rFonts w:cstheme="minorHAnsi"/>
        </w:rPr>
        <w:t xml:space="preserve"> at the country level: challenges and recommendations.</w:t>
      </w:r>
    </w:p>
    <w:p w14:paraId="5B7A68CF" w14:textId="3CF424BE" w:rsidR="00DB2C2B" w:rsidRPr="00232894" w:rsidRDefault="00DB2C2B" w:rsidP="00DB2C2B">
      <w:pPr>
        <w:pStyle w:val="ListParagraph"/>
        <w:numPr>
          <w:ilvl w:val="0"/>
          <w:numId w:val="7"/>
        </w:numPr>
        <w:spacing w:after="120" w:line="240" w:lineRule="auto"/>
        <w:jc w:val="both"/>
        <w:rPr>
          <w:rFonts w:cstheme="minorHAnsi"/>
        </w:rPr>
      </w:pPr>
      <w:r w:rsidRPr="00232894">
        <w:rPr>
          <w:rFonts w:cstheme="minorHAnsi"/>
          <w:b/>
          <w:bCs/>
        </w:rPr>
        <w:t>National policies and capabilities</w:t>
      </w:r>
      <w:r w:rsidRPr="00232894">
        <w:rPr>
          <w:rFonts w:cstheme="minorHAnsi"/>
        </w:rPr>
        <w:t xml:space="preserve"> for evidence-based planning and results-based governance. Overcoming challenges in institutionalizing evaluation.</w:t>
      </w:r>
    </w:p>
    <w:p w14:paraId="003B55F5" w14:textId="7D326D14" w:rsidR="003B64B8" w:rsidRPr="00232894" w:rsidRDefault="003B64B8" w:rsidP="003B64B8">
      <w:pPr>
        <w:pStyle w:val="ListParagraph"/>
        <w:numPr>
          <w:ilvl w:val="0"/>
          <w:numId w:val="7"/>
        </w:numPr>
        <w:jc w:val="both"/>
        <w:rPr>
          <w:rFonts w:cstheme="minorHAnsi"/>
        </w:rPr>
      </w:pPr>
      <w:r w:rsidRPr="00232894">
        <w:rPr>
          <w:rFonts w:cstheme="minorHAnsi"/>
          <w:b/>
          <w:bCs/>
        </w:rPr>
        <w:lastRenderedPageBreak/>
        <w:t>Fostering Peer Learning and Collaboration</w:t>
      </w:r>
      <w:r w:rsidR="00F534BB" w:rsidRPr="00232894">
        <w:rPr>
          <w:rFonts w:cstheme="minorHAnsi"/>
          <w:b/>
          <w:bCs/>
        </w:rPr>
        <w:t xml:space="preserve"> to strengthen NES</w:t>
      </w:r>
      <w:r w:rsidR="00DB2C2B" w:rsidRPr="00232894">
        <w:rPr>
          <w:rFonts w:cstheme="minorHAnsi"/>
          <w:b/>
          <w:bCs/>
        </w:rPr>
        <w:t>.</w:t>
      </w:r>
    </w:p>
    <w:p w14:paraId="7F5D4DB9" w14:textId="497DF5ED" w:rsidR="003B64B8" w:rsidRPr="00232894" w:rsidRDefault="003B64B8" w:rsidP="003B64B8">
      <w:pPr>
        <w:pStyle w:val="ListParagraph"/>
        <w:numPr>
          <w:ilvl w:val="0"/>
          <w:numId w:val="7"/>
        </w:numPr>
        <w:jc w:val="both"/>
        <w:rPr>
          <w:rFonts w:cstheme="minorHAnsi"/>
        </w:rPr>
      </w:pPr>
      <w:r w:rsidRPr="00232894">
        <w:rPr>
          <w:rFonts w:cstheme="minorHAnsi"/>
          <w:b/>
          <w:bCs/>
        </w:rPr>
        <w:t>Transparency and Participation:</w:t>
      </w:r>
      <w:r w:rsidRPr="00232894">
        <w:rPr>
          <w:rFonts w:cstheme="minorHAnsi"/>
        </w:rPr>
        <w:t xml:space="preserve"> Key Pillars of Effective National Evaluation Systems</w:t>
      </w:r>
    </w:p>
    <w:p w14:paraId="397BBB7A" w14:textId="066DC2AB" w:rsidR="003B64B8" w:rsidRPr="00232894" w:rsidRDefault="003B64B8" w:rsidP="003B64B8">
      <w:pPr>
        <w:pStyle w:val="ListParagraph"/>
        <w:numPr>
          <w:ilvl w:val="0"/>
          <w:numId w:val="7"/>
        </w:numPr>
        <w:jc w:val="both"/>
        <w:rPr>
          <w:rFonts w:cstheme="minorHAnsi"/>
        </w:rPr>
      </w:pPr>
      <w:r w:rsidRPr="00232894">
        <w:rPr>
          <w:rFonts w:cstheme="minorHAnsi"/>
          <w:b/>
          <w:bCs/>
        </w:rPr>
        <w:t>Ensuring Data Quality and Accessibility:</w:t>
      </w:r>
      <w:r w:rsidRPr="00232894">
        <w:rPr>
          <w:rFonts w:cstheme="minorHAnsi"/>
        </w:rPr>
        <w:t xml:space="preserve"> Challenges and Solutions</w:t>
      </w:r>
    </w:p>
    <w:p w14:paraId="5AD4168E" w14:textId="09E53035" w:rsidR="003B64B8" w:rsidRPr="00232894" w:rsidRDefault="003B64B8" w:rsidP="003B64B8">
      <w:pPr>
        <w:pStyle w:val="ListParagraph"/>
        <w:numPr>
          <w:ilvl w:val="0"/>
          <w:numId w:val="7"/>
        </w:numPr>
        <w:jc w:val="both"/>
        <w:rPr>
          <w:rFonts w:cstheme="minorHAnsi"/>
        </w:rPr>
      </w:pPr>
      <w:r w:rsidRPr="00232894">
        <w:rPr>
          <w:rFonts w:cstheme="minorHAnsi"/>
          <w:b/>
          <w:bCs/>
        </w:rPr>
        <w:t>Promoting Equity through Disaggregated Data:</w:t>
      </w:r>
      <w:r w:rsidRPr="00232894">
        <w:rPr>
          <w:rFonts w:cstheme="minorHAnsi"/>
        </w:rPr>
        <w:t xml:space="preserve"> Strategies for Inclusive Policy Development</w:t>
      </w:r>
    </w:p>
    <w:p w14:paraId="15721A42" w14:textId="3FB94007" w:rsidR="003B64B8" w:rsidRPr="00232894" w:rsidRDefault="003B64B8" w:rsidP="003B64B8">
      <w:pPr>
        <w:pStyle w:val="ListParagraph"/>
        <w:numPr>
          <w:ilvl w:val="0"/>
          <w:numId w:val="7"/>
        </w:numPr>
        <w:jc w:val="both"/>
        <w:rPr>
          <w:rFonts w:cstheme="minorHAnsi"/>
          <w:b/>
          <w:bCs/>
        </w:rPr>
      </w:pPr>
      <w:r w:rsidRPr="00232894">
        <w:rPr>
          <w:rFonts w:cstheme="minorHAnsi"/>
          <w:b/>
          <w:bCs/>
        </w:rPr>
        <w:t>Harnessing Technology for Data Collection and Evaluation</w:t>
      </w:r>
    </w:p>
    <w:p w14:paraId="2544DCD8" w14:textId="3EF8AEA6" w:rsidR="003B64B8" w:rsidRPr="00232894" w:rsidRDefault="00DF2F0E" w:rsidP="006607E3">
      <w:pPr>
        <w:jc w:val="both"/>
        <w:rPr>
          <w:rFonts w:cstheme="minorHAnsi"/>
          <w:b/>
          <w:bCs/>
        </w:rPr>
      </w:pPr>
      <w:r>
        <w:rPr>
          <w:rFonts w:cstheme="minorHAnsi"/>
          <w:b/>
          <w:bCs/>
        </w:rPr>
        <w:t xml:space="preserve">Stream B - </w:t>
      </w:r>
      <w:r w:rsidR="006607E3" w:rsidRPr="00232894">
        <w:rPr>
          <w:rFonts w:cstheme="minorHAnsi"/>
          <w:b/>
          <w:bCs/>
        </w:rPr>
        <w:t xml:space="preserve">Inclusive evaluation systems: </w:t>
      </w:r>
    </w:p>
    <w:p w14:paraId="4A8677AB" w14:textId="77777777" w:rsidR="00337B99" w:rsidRPr="00232894" w:rsidRDefault="00337B99" w:rsidP="00337B99">
      <w:pPr>
        <w:pStyle w:val="ListParagraph"/>
        <w:numPr>
          <w:ilvl w:val="0"/>
          <w:numId w:val="9"/>
        </w:numPr>
        <w:jc w:val="both"/>
        <w:rPr>
          <w:rFonts w:cstheme="minorHAnsi"/>
        </w:rPr>
      </w:pPr>
      <w:r w:rsidRPr="00232894">
        <w:rPr>
          <w:rFonts w:cstheme="minorHAnsi"/>
          <w:b/>
          <w:bCs/>
        </w:rPr>
        <w:t>Navigating Cultural and Contextual Diversity:</w:t>
      </w:r>
      <w:r w:rsidRPr="00232894">
        <w:rPr>
          <w:rFonts w:cstheme="minorHAnsi"/>
        </w:rPr>
        <w:t xml:space="preserve"> Tailoring Evaluation Systems to National Realities</w:t>
      </w:r>
    </w:p>
    <w:p w14:paraId="74B80B56" w14:textId="64EDAF09" w:rsidR="003B64B8" w:rsidRPr="00232894" w:rsidRDefault="003B64B8" w:rsidP="003B64B8">
      <w:pPr>
        <w:pStyle w:val="ListParagraph"/>
        <w:numPr>
          <w:ilvl w:val="0"/>
          <w:numId w:val="9"/>
        </w:numPr>
        <w:jc w:val="both"/>
        <w:rPr>
          <w:rFonts w:cstheme="minorHAnsi"/>
          <w:b/>
          <w:bCs/>
        </w:rPr>
      </w:pPr>
      <w:r w:rsidRPr="00232894">
        <w:rPr>
          <w:rFonts w:cstheme="minorHAnsi"/>
          <w:b/>
          <w:bCs/>
        </w:rPr>
        <w:t xml:space="preserve">Advancing Equity and Inclusion: </w:t>
      </w:r>
      <w:r w:rsidRPr="00232894">
        <w:rPr>
          <w:rFonts w:cstheme="minorHAnsi"/>
        </w:rPr>
        <w:t>Strategies for Implementing Inclusive National Evaluation Systems</w:t>
      </w:r>
    </w:p>
    <w:p w14:paraId="5397E225" w14:textId="3C01C2A6" w:rsidR="003B64B8" w:rsidRPr="00232894" w:rsidRDefault="003B64B8" w:rsidP="003B64B8">
      <w:pPr>
        <w:pStyle w:val="ListParagraph"/>
        <w:numPr>
          <w:ilvl w:val="0"/>
          <w:numId w:val="9"/>
        </w:numPr>
        <w:jc w:val="both"/>
        <w:rPr>
          <w:rFonts w:cstheme="minorHAnsi"/>
          <w:b/>
          <w:bCs/>
        </w:rPr>
      </w:pPr>
      <w:r w:rsidRPr="00232894">
        <w:rPr>
          <w:rFonts w:cstheme="minorHAnsi"/>
          <w:b/>
          <w:bCs/>
        </w:rPr>
        <w:t xml:space="preserve">Beyond Numbers: </w:t>
      </w:r>
      <w:r w:rsidRPr="00232894">
        <w:rPr>
          <w:rFonts w:cstheme="minorHAnsi"/>
        </w:rPr>
        <w:t>Capturing Impact with Inclusive Evaluation Frameworks</w:t>
      </w:r>
    </w:p>
    <w:p w14:paraId="04CB81AF" w14:textId="274BC7BD" w:rsidR="003B64B8" w:rsidRPr="00232894" w:rsidRDefault="003B64B8" w:rsidP="003B64B8">
      <w:pPr>
        <w:pStyle w:val="ListParagraph"/>
        <w:numPr>
          <w:ilvl w:val="0"/>
          <w:numId w:val="9"/>
        </w:numPr>
        <w:jc w:val="both"/>
        <w:rPr>
          <w:rFonts w:cstheme="minorHAnsi"/>
          <w:b/>
          <w:bCs/>
        </w:rPr>
      </w:pPr>
      <w:r w:rsidRPr="00232894">
        <w:rPr>
          <w:rFonts w:cstheme="minorHAnsi"/>
          <w:b/>
          <w:bCs/>
        </w:rPr>
        <w:t xml:space="preserve">Inclusive Methodologies for National Evaluation Systems: </w:t>
      </w:r>
      <w:r w:rsidRPr="00232894">
        <w:rPr>
          <w:rFonts w:cstheme="minorHAnsi"/>
        </w:rPr>
        <w:t>Bridging Gaps</w:t>
      </w:r>
      <w:r w:rsidR="00F955C4" w:rsidRPr="00232894">
        <w:rPr>
          <w:rFonts w:cstheme="minorHAnsi"/>
        </w:rPr>
        <w:t xml:space="preserve">, </w:t>
      </w:r>
      <w:r w:rsidR="00377531">
        <w:rPr>
          <w:rFonts w:cstheme="minorHAnsi"/>
        </w:rPr>
        <w:t>Engaging Stakeholders</w:t>
      </w:r>
      <w:r w:rsidRPr="00232894">
        <w:rPr>
          <w:rFonts w:cstheme="minorHAnsi"/>
        </w:rPr>
        <w:t xml:space="preserve"> and Empowering Communities</w:t>
      </w:r>
    </w:p>
    <w:p w14:paraId="46E373AE" w14:textId="77777777" w:rsidR="00337B99" w:rsidRPr="00232894" w:rsidRDefault="00337B99" w:rsidP="00337B99">
      <w:pPr>
        <w:pStyle w:val="ListParagraph"/>
        <w:numPr>
          <w:ilvl w:val="0"/>
          <w:numId w:val="9"/>
        </w:numPr>
        <w:jc w:val="both"/>
        <w:rPr>
          <w:rFonts w:cstheme="minorHAnsi"/>
          <w:b/>
          <w:bCs/>
        </w:rPr>
      </w:pPr>
      <w:r w:rsidRPr="00232894">
        <w:rPr>
          <w:rFonts w:cstheme="minorHAnsi"/>
          <w:b/>
          <w:bCs/>
        </w:rPr>
        <w:t xml:space="preserve">Building Inclusive Capacity: </w:t>
      </w:r>
      <w:r w:rsidRPr="00232894">
        <w:rPr>
          <w:rFonts w:cstheme="minorHAnsi"/>
        </w:rPr>
        <w:t>Empowering Stakeholders for Effective Participation in Evaluation</w:t>
      </w:r>
    </w:p>
    <w:p w14:paraId="7E18E0E7" w14:textId="5FB4BBED" w:rsidR="003B64B8" w:rsidRPr="00232894" w:rsidRDefault="003B64B8" w:rsidP="003B64B8">
      <w:pPr>
        <w:pStyle w:val="ListParagraph"/>
        <w:numPr>
          <w:ilvl w:val="0"/>
          <w:numId w:val="9"/>
        </w:numPr>
        <w:jc w:val="both"/>
        <w:rPr>
          <w:rFonts w:cstheme="minorHAnsi"/>
          <w:b/>
          <w:bCs/>
        </w:rPr>
      </w:pPr>
      <w:r w:rsidRPr="00232894">
        <w:rPr>
          <w:rFonts w:cstheme="minorHAnsi"/>
          <w:b/>
          <w:bCs/>
        </w:rPr>
        <w:t xml:space="preserve">Disaggregated Data for Inclusive Evaluation: </w:t>
      </w:r>
      <w:r w:rsidRPr="00232894">
        <w:rPr>
          <w:rFonts w:cstheme="minorHAnsi"/>
        </w:rPr>
        <w:t>Addressing Disparities and Inequalities</w:t>
      </w:r>
    </w:p>
    <w:p w14:paraId="0BC81C4A" w14:textId="208AC7E1" w:rsidR="003B64B8" w:rsidRPr="00232894" w:rsidRDefault="003B64B8" w:rsidP="003B64B8">
      <w:pPr>
        <w:pStyle w:val="ListParagraph"/>
        <w:numPr>
          <w:ilvl w:val="0"/>
          <w:numId w:val="9"/>
        </w:numPr>
        <w:jc w:val="both"/>
        <w:rPr>
          <w:rFonts w:cstheme="minorHAnsi"/>
          <w:b/>
          <w:bCs/>
        </w:rPr>
      </w:pPr>
      <w:r w:rsidRPr="00232894">
        <w:rPr>
          <w:rFonts w:cstheme="minorHAnsi"/>
          <w:b/>
          <w:bCs/>
        </w:rPr>
        <w:t xml:space="preserve">Breaking Barriers: </w:t>
      </w:r>
      <w:r w:rsidRPr="00232894">
        <w:rPr>
          <w:rFonts w:cstheme="minorHAnsi"/>
        </w:rPr>
        <w:t>Ensuring Accessibility in National Evaluation Processes</w:t>
      </w:r>
    </w:p>
    <w:p w14:paraId="16F207AB" w14:textId="5EA8D49E" w:rsidR="003B64B8" w:rsidRPr="00232894" w:rsidRDefault="003B64B8" w:rsidP="003B64B8">
      <w:pPr>
        <w:pStyle w:val="ListParagraph"/>
        <w:numPr>
          <w:ilvl w:val="0"/>
          <w:numId w:val="9"/>
        </w:numPr>
        <w:jc w:val="both"/>
        <w:rPr>
          <w:rFonts w:cstheme="minorHAnsi"/>
          <w:b/>
          <w:bCs/>
        </w:rPr>
      </w:pPr>
      <w:r w:rsidRPr="00232894">
        <w:rPr>
          <w:rFonts w:cstheme="minorHAnsi"/>
          <w:b/>
          <w:bCs/>
        </w:rPr>
        <w:t xml:space="preserve">Equity Lens in Action: </w:t>
      </w:r>
      <w:r w:rsidRPr="00232894">
        <w:rPr>
          <w:rFonts w:cstheme="minorHAnsi"/>
        </w:rPr>
        <w:t>Unveiling Systemic Inequalities through Inclusive Evaluations</w:t>
      </w:r>
    </w:p>
    <w:p w14:paraId="7F7A3F08" w14:textId="66AD9BC5" w:rsidR="003B64B8" w:rsidRPr="00232894" w:rsidRDefault="003C799D" w:rsidP="003C799D">
      <w:pPr>
        <w:pStyle w:val="ListParagraph"/>
        <w:numPr>
          <w:ilvl w:val="0"/>
          <w:numId w:val="9"/>
        </w:numPr>
        <w:spacing w:after="120" w:line="240" w:lineRule="auto"/>
        <w:jc w:val="both"/>
        <w:rPr>
          <w:rFonts w:cstheme="minorHAnsi"/>
        </w:rPr>
      </w:pPr>
      <w:r w:rsidRPr="00232894">
        <w:rPr>
          <w:rFonts w:cstheme="minorHAnsi"/>
          <w:b/>
          <w:bCs/>
        </w:rPr>
        <w:t>Partnerships with civil society and the private sector</w:t>
      </w:r>
      <w:r w:rsidRPr="00232894">
        <w:rPr>
          <w:rFonts w:cstheme="minorHAnsi"/>
        </w:rPr>
        <w:t xml:space="preserve"> to bolster national evaluation capacities.</w:t>
      </w:r>
    </w:p>
    <w:p w14:paraId="37634363" w14:textId="77777777" w:rsidR="003C799D" w:rsidRPr="00232894" w:rsidRDefault="003C799D" w:rsidP="003C799D">
      <w:pPr>
        <w:pStyle w:val="ListParagraph"/>
        <w:spacing w:after="120" w:line="240" w:lineRule="auto"/>
        <w:jc w:val="both"/>
        <w:rPr>
          <w:rFonts w:cstheme="minorHAnsi"/>
        </w:rPr>
      </w:pPr>
    </w:p>
    <w:p w14:paraId="295B3961" w14:textId="33C8B8EA" w:rsidR="003B64B8" w:rsidRPr="00232894" w:rsidRDefault="00DF2F0E" w:rsidP="006607E3">
      <w:pPr>
        <w:jc w:val="both"/>
        <w:rPr>
          <w:rFonts w:cstheme="minorHAnsi"/>
        </w:rPr>
      </w:pPr>
      <w:r>
        <w:rPr>
          <w:rFonts w:cstheme="minorHAnsi"/>
          <w:b/>
          <w:bCs/>
        </w:rPr>
        <w:t xml:space="preserve">Stream C - </w:t>
      </w:r>
      <w:r w:rsidR="006607E3" w:rsidRPr="00232894">
        <w:rPr>
          <w:rFonts w:cstheme="minorHAnsi"/>
          <w:b/>
          <w:bCs/>
        </w:rPr>
        <w:t>Future driven systems and approaches</w:t>
      </w:r>
      <w:r w:rsidR="006607E3" w:rsidRPr="00232894">
        <w:rPr>
          <w:rFonts w:cstheme="minorHAnsi"/>
        </w:rPr>
        <w:t xml:space="preserve">: </w:t>
      </w:r>
    </w:p>
    <w:p w14:paraId="254B0406" w14:textId="4A08EB09" w:rsidR="003C799D" w:rsidRPr="003C799D" w:rsidRDefault="003C799D" w:rsidP="003C799D">
      <w:pPr>
        <w:pStyle w:val="ListParagraph"/>
        <w:numPr>
          <w:ilvl w:val="0"/>
          <w:numId w:val="12"/>
        </w:numPr>
        <w:spacing w:after="150" w:line="270" w:lineRule="atLeast"/>
        <w:rPr>
          <w:rFonts w:eastAsia="Times New Roman" w:cstheme="minorHAnsi"/>
        </w:rPr>
      </w:pPr>
      <w:r w:rsidRPr="003C799D">
        <w:rPr>
          <w:rFonts w:eastAsia="Times New Roman" w:cstheme="minorHAnsi"/>
          <w:b/>
          <w:bCs/>
        </w:rPr>
        <w:t>Embracing</w:t>
      </w:r>
      <w:r>
        <w:rPr>
          <w:rFonts w:eastAsia="Times New Roman" w:cstheme="minorHAnsi"/>
          <w:b/>
          <w:bCs/>
        </w:rPr>
        <w:t xml:space="preserve"> technological</w:t>
      </w:r>
      <w:r w:rsidRPr="003C799D">
        <w:rPr>
          <w:rFonts w:eastAsia="Times New Roman" w:cstheme="minorHAnsi"/>
          <w:b/>
          <w:bCs/>
        </w:rPr>
        <w:t xml:space="preserve"> </w:t>
      </w:r>
      <w:r>
        <w:rPr>
          <w:rFonts w:eastAsia="Times New Roman" w:cstheme="minorHAnsi"/>
          <w:b/>
          <w:bCs/>
        </w:rPr>
        <w:t>c</w:t>
      </w:r>
      <w:r w:rsidRPr="003C799D">
        <w:rPr>
          <w:rFonts w:eastAsia="Times New Roman" w:cstheme="minorHAnsi"/>
          <w:b/>
          <w:bCs/>
        </w:rPr>
        <w:t>hange:</w:t>
      </w:r>
      <w:r w:rsidRPr="003C799D">
        <w:rPr>
          <w:rFonts w:eastAsia="Times New Roman" w:cstheme="minorHAnsi"/>
        </w:rPr>
        <w:t xml:space="preserve"> Strategies for Integrating New Technologies into National Evaluation Systems</w:t>
      </w:r>
      <w:r>
        <w:rPr>
          <w:rFonts w:eastAsia="Times New Roman" w:cstheme="minorHAnsi"/>
        </w:rPr>
        <w:t>.</w:t>
      </w:r>
    </w:p>
    <w:p w14:paraId="22947F62" w14:textId="3272EEA5" w:rsidR="003C799D" w:rsidRPr="003C799D" w:rsidRDefault="003C799D" w:rsidP="003C799D">
      <w:pPr>
        <w:pStyle w:val="ListParagraph"/>
        <w:numPr>
          <w:ilvl w:val="0"/>
          <w:numId w:val="12"/>
        </w:numPr>
        <w:spacing w:after="150" w:line="270" w:lineRule="atLeast"/>
        <w:rPr>
          <w:rFonts w:eastAsia="Times New Roman" w:cstheme="minorHAnsi"/>
        </w:rPr>
      </w:pPr>
      <w:r w:rsidRPr="003C799D">
        <w:rPr>
          <w:rFonts w:eastAsia="Times New Roman" w:cstheme="minorHAnsi"/>
          <w:b/>
          <w:bCs/>
        </w:rPr>
        <w:t>Innovative Approaches for Addressing Methodological Challenges</w:t>
      </w:r>
      <w:r w:rsidRPr="003C799D">
        <w:rPr>
          <w:rFonts w:eastAsia="Times New Roman" w:cstheme="minorHAnsi"/>
        </w:rPr>
        <w:t xml:space="preserve"> in Evaluation Practices</w:t>
      </w:r>
      <w:r>
        <w:rPr>
          <w:rFonts w:eastAsia="Times New Roman" w:cstheme="minorHAnsi"/>
        </w:rPr>
        <w:t>.</w:t>
      </w:r>
    </w:p>
    <w:p w14:paraId="53B0291E" w14:textId="355C5699" w:rsidR="003C799D" w:rsidRPr="003C799D" w:rsidRDefault="003C799D" w:rsidP="003C799D">
      <w:pPr>
        <w:pStyle w:val="ListParagraph"/>
        <w:numPr>
          <w:ilvl w:val="0"/>
          <w:numId w:val="12"/>
        </w:numPr>
        <w:spacing w:after="150" w:line="270" w:lineRule="atLeast"/>
        <w:rPr>
          <w:rFonts w:eastAsia="Times New Roman" w:cstheme="minorHAnsi"/>
        </w:rPr>
      </w:pPr>
      <w:r w:rsidRPr="003C799D">
        <w:rPr>
          <w:rFonts w:eastAsia="Times New Roman" w:cstheme="minorHAnsi"/>
          <w:b/>
          <w:bCs/>
        </w:rPr>
        <w:t>From Complexity to Clarity:</w:t>
      </w:r>
      <w:r w:rsidRPr="003C799D">
        <w:rPr>
          <w:rFonts w:eastAsia="Times New Roman" w:cstheme="minorHAnsi"/>
        </w:rPr>
        <w:t xml:space="preserve"> Synthesizing Data in Evaluation Practices</w:t>
      </w:r>
    </w:p>
    <w:p w14:paraId="2826580A" w14:textId="4B23C29B" w:rsidR="003C799D" w:rsidRPr="003C799D" w:rsidRDefault="003C799D" w:rsidP="003C799D">
      <w:pPr>
        <w:pStyle w:val="ListParagraph"/>
        <w:numPr>
          <w:ilvl w:val="0"/>
          <w:numId w:val="12"/>
        </w:numPr>
        <w:spacing w:after="150" w:line="270" w:lineRule="atLeast"/>
        <w:rPr>
          <w:rFonts w:eastAsia="Times New Roman" w:cstheme="minorHAnsi"/>
        </w:rPr>
      </w:pPr>
      <w:r w:rsidRPr="003C799D">
        <w:rPr>
          <w:rFonts w:eastAsia="Times New Roman" w:cstheme="minorHAnsi"/>
          <w:b/>
          <w:bCs/>
        </w:rPr>
        <w:t>Strategies for Enhancing Inclusivity</w:t>
      </w:r>
      <w:r w:rsidRPr="003C799D">
        <w:rPr>
          <w:rFonts w:eastAsia="Times New Roman" w:cstheme="minorHAnsi"/>
        </w:rPr>
        <w:t xml:space="preserve"> in National Monitoring and Evaluation Systems Amid Technological Transformation</w:t>
      </w:r>
    </w:p>
    <w:p w14:paraId="620C3FF0" w14:textId="2476127E" w:rsidR="003C799D" w:rsidRPr="003C799D" w:rsidRDefault="003C799D" w:rsidP="003C799D">
      <w:pPr>
        <w:pStyle w:val="ListParagraph"/>
        <w:numPr>
          <w:ilvl w:val="0"/>
          <w:numId w:val="12"/>
        </w:numPr>
        <w:spacing w:after="150" w:line="270" w:lineRule="atLeast"/>
        <w:rPr>
          <w:rFonts w:eastAsia="Times New Roman" w:cstheme="minorHAnsi"/>
        </w:rPr>
      </w:pPr>
      <w:r w:rsidRPr="003C799D">
        <w:rPr>
          <w:rFonts w:eastAsia="Times New Roman" w:cstheme="minorHAnsi"/>
          <w:b/>
          <w:bCs/>
        </w:rPr>
        <w:t>Balancing Tradition with Innovation:</w:t>
      </w:r>
      <w:r w:rsidRPr="003C799D">
        <w:rPr>
          <w:rFonts w:eastAsia="Times New Roman" w:cstheme="minorHAnsi"/>
        </w:rPr>
        <w:t xml:space="preserve"> The Role of Ethical Guidelines</w:t>
      </w:r>
      <w:r w:rsidR="000F4456">
        <w:rPr>
          <w:rFonts w:eastAsia="Times New Roman" w:cstheme="minorHAnsi"/>
        </w:rPr>
        <w:t xml:space="preserve"> and contextualization</w:t>
      </w:r>
      <w:r w:rsidRPr="003C799D">
        <w:rPr>
          <w:rFonts w:eastAsia="Times New Roman" w:cstheme="minorHAnsi"/>
        </w:rPr>
        <w:t xml:space="preserve"> in Modern Evaluation Methodologies</w:t>
      </w:r>
    </w:p>
    <w:p w14:paraId="0AFDBEE5" w14:textId="2D7EE4FC" w:rsidR="003C799D" w:rsidRPr="003C799D" w:rsidRDefault="003C799D" w:rsidP="003C799D">
      <w:pPr>
        <w:pStyle w:val="ListParagraph"/>
        <w:numPr>
          <w:ilvl w:val="0"/>
          <w:numId w:val="12"/>
        </w:numPr>
        <w:spacing w:after="150" w:line="270" w:lineRule="atLeast"/>
        <w:rPr>
          <w:rFonts w:eastAsia="Times New Roman" w:cstheme="minorHAnsi"/>
        </w:rPr>
      </w:pPr>
      <w:r w:rsidRPr="003C799D">
        <w:rPr>
          <w:rFonts w:eastAsia="Times New Roman" w:cstheme="minorHAnsi"/>
          <w:b/>
          <w:bCs/>
        </w:rPr>
        <w:t>Harnessing the Power of Synthesis Approaches:</w:t>
      </w:r>
      <w:r w:rsidRPr="003C799D">
        <w:rPr>
          <w:rFonts w:eastAsia="Times New Roman" w:cstheme="minorHAnsi"/>
        </w:rPr>
        <w:t xml:space="preserve"> </w:t>
      </w:r>
      <w:r w:rsidR="000F4456">
        <w:rPr>
          <w:rFonts w:eastAsia="Times New Roman" w:cstheme="minorHAnsi"/>
        </w:rPr>
        <w:t>Using and mapping existing evidence to meet the SDGs.</w:t>
      </w:r>
    </w:p>
    <w:p w14:paraId="43910F76" w14:textId="4CCDCEC1" w:rsidR="003C799D" w:rsidRPr="003C799D" w:rsidRDefault="003C799D" w:rsidP="003C799D">
      <w:pPr>
        <w:pStyle w:val="ListParagraph"/>
        <w:numPr>
          <w:ilvl w:val="0"/>
          <w:numId w:val="12"/>
        </w:numPr>
        <w:spacing w:after="150" w:line="270" w:lineRule="atLeast"/>
        <w:rPr>
          <w:rFonts w:eastAsia="Times New Roman" w:cstheme="minorHAnsi"/>
        </w:rPr>
      </w:pPr>
      <w:r w:rsidRPr="003C799D">
        <w:rPr>
          <w:rFonts w:eastAsia="Times New Roman" w:cstheme="minorHAnsi"/>
          <w:b/>
          <w:bCs/>
        </w:rPr>
        <w:t>Adapting to Change:</w:t>
      </w:r>
      <w:r w:rsidRPr="003C799D">
        <w:rPr>
          <w:rFonts w:eastAsia="Times New Roman" w:cstheme="minorHAnsi"/>
        </w:rPr>
        <w:t xml:space="preserve"> Building Resilient National Evaluation Systems in a Rapidly Transforming World</w:t>
      </w:r>
    </w:p>
    <w:p w14:paraId="06A26E04" w14:textId="57CE404A" w:rsidR="00513559" w:rsidRPr="00513559" w:rsidRDefault="00513559" w:rsidP="00513559">
      <w:pPr>
        <w:pStyle w:val="ListParagraph"/>
        <w:numPr>
          <w:ilvl w:val="0"/>
          <w:numId w:val="12"/>
        </w:numPr>
        <w:spacing w:after="150" w:line="270" w:lineRule="atLeast"/>
        <w:rPr>
          <w:rFonts w:eastAsia="Times New Roman" w:cstheme="minorHAnsi"/>
        </w:rPr>
      </w:pPr>
      <w:r w:rsidRPr="00513559">
        <w:rPr>
          <w:rFonts w:cstheme="minorHAnsi"/>
          <w:b/>
          <w:bCs/>
          <w:color w:val="0D0D0D"/>
          <w:shd w:val="clear" w:color="auto" w:fill="FFFFFF"/>
        </w:rPr>
        <w:t xml:space="preserve">AI-Powered Evaluation and </w:t>
      </w:r>
      <w:r w:rsidR="00A3598A">
        <w:rPr>
          <w:rFonts w:cstheme="minorHAnsi"/>
          <w:b/>
          <w:bCs/>
          <w:color w:val="0D0D0D"/>
          <w:shd w:val="clear" w:color="auto" w:fill="FFFFFF"/>
        </w:rPr>
        <w:t>E</w:t>
      </w:r>
      <w:r w:rsidR="00A3598A" w:rsidRPr="00513559">
        <w:rPr>
          <w:rFonts w:cstheme="minorHAnsi"/>
          <w:b/>
          <w:bCs/>
          <w:color w:val="0D0D0D"/>
          <w:shd w:val="clear" w:color="auto" w:fill="FFFFFF"/>
        </w:rPr>
        <w:t xml:space="preserve">thical </w:t>
      </w:r>
      <w:r w:rsidR="00A3598A">
        <w:rPr>
          <w:rFonts w:cstheme="minorHAnsi"/>
          <w:b/>
          <w:bCs/>
          <w:color w:val="0D0D0D"/>
          <w:shd w:val="clear" w:color="auto" w:fill="FFFFFF"/>
        </w:rPr>
        <w:t>C</w:t>
      </w:r>
      <w:r w:rsidR="00A3598A" w:rsidRPr="00513559">
        <w:rPr>
          <w:rFonts w:cstheme="minorHAnsi"/>
          <w:b/>
          <w:bCs/>
          <w:color w:val="0D0D0D"/>
          <w:shd w:val="clear" w:color="auto" w:fill="FFFFFF"/>
        </w:rPr>
        <w:t>onsiderations</w:t>
      </w:r>
      <w:r w:rsidRPr="00513559">
        <w:rPr>
          <w:rFonts w:cstheme="minorHAnsi"/>
          <w:b/>
          <w:bCs/>
          <w:color w:val="0D0D0D"/>
          <w:shd w:val="clear" w:color="auto" w:fill="FFFFFF"/>
        </w:rPr>
        <w:t>:</w:t>
      </w:r>
      <w:r w:rsidRPr="00513559">
        <w:rPr>
          <w:rFonts w:cstheme="minorHAnsi"/>
          <w:color w:val="0D0D0D"/>
          <w:shd w:val="clear" w:color="auto" w:fill="FFFFFF"/>
        </w:rPr>
        <w:t xml:space="preserve"> Exploring Opportunities and Challenges for National Monitoring Systems</w:t>
      </w:r>
      <w:r w:rsidR="00EE400B">
        <w:rPr>
          <w:rFonts w:cstheme="minorHAnsi"/>
          <w:color w:val="0D0D0D"/>
          <w:shd w:val="clear" w:color="auto" w:fill="FFFFFF"/>
        </w:rPr>
        <w:t>.</w:t>
      </w:r>
    </w:p>
    <w:p w14:paraId="1601C289" w14:textId="77777777" w:rsidR="00201768" w:rsidRDefault="00201768" w:rsidP="001D7CF4">
      <w:pPr>
        <w:jc w:val="both"/>
        <w:rPr>
          <w:rFonts w:cstheme="minorHAnsi"/>
          <w:b/>
          <w:iCs/>
        </w:rPr>
      </w:pPr>
    </w:p>
    <w:p w14:paraId="7ABA57EC" w14:textId="4A395F17" w:rsidR="001D7CF4" w:rsidRPr="00766369" w:rsidRDefault="001D7CF4" w:rsidP="001D7CF4">
      <w:pPr>
        <w:jc w:val="both"/>
        <w:rPr>
          <w:rFonts w:cstheme="minorHAnsi"/>
          <w:b/>
          <w:iCs/>
        </w:rPr>
      </w:pPr>
      <w:r w:rsidRPr="00766369">
        <w:rPr>
          <w:rFonts w:cstheme="minorHAnsi"/>
          <w:b/>
          <w:iCs/>
        </w:rPr>
        <w:t xml:space="preserve">Selection </w:t>
      </w:r>
      <w:r>
        <w:rPr>
          <w:rFonts w:cstheme="minorHAnsi"/>
          <w:b/>
          <w:iCs/>
        </w:rPr>
        <w:t>p</w:t>
      </w:r>
      <w:r w:rsidRPr="00766369">
        <w:rPr>
          <w:rFonts w:cstheme="minorHAnsi"/>
          <w:b/>
          <w:iCs/>
        </w:rPr>
        <w:t xml:space="preserve">rocess </w:t>
      </w:r>
    </w:p>
    <w:p w14:paraId="59CBF437" w14:textId="24B797EE" w:rsidR="001D7CF4" w:rsidRPr="00E03612" w:rsidRDefault="001D7CF4" w:rsidP="001D7CF4">
      <w:pPr>
        <w:spacing w:after="120" w:line="240" w:lineRule="auto"/>
        <w:contextualSpacing/>
        <w:jc w:val="both"/>
        <w:rPr>
          <w:rFonts w:cstheme="minorHAnsi"/>
        </w:rPr>
      </w:pPr>
      <w:r w:rsidRPr="00E03612">
        <w:rPr>
          <w:rFonts w:cstheme="minorHAnsi"/>
        </w:rPr>
        <w:t xml:space="preserve">The </w:t>
      </w:r>
      <w:r w:rsidR="008771F6">
        <w:rPr>
          <w:rFonts w:cstheme="minorHAnsi"/>
        </w:rPr>
        <w:t>submitted abstracts will be reviewed by</w:t>
      </w:r>
      <w:r w:rsidRPr="00E03612">
        <w:rPr>
          <w:rFonts w:cstheme="minorHAnsi"/>
        </w:rPr>
        <w:t xml:space="preserve"> </w:t>
      </w:r>
      <w:r>
        <w:rPr>
          <w:rFonts w:cstheme="minorHAnsi"/>
        </w:rPr>
        <w:t>using the following criteria</w:t>
      </w:r>
      <w:r w:rsidRPr="00E03612">
        <w:rPr>
          <w:rFonts w:cstheme="minorHAnsi"/>
        </w:rPr>
        <w:t xml:space="preserve">: </w:t>
      </w:r>
    </w:p>
    <w:p w14:paraId="0064C903" w14:textId="77777777" w:rsidR="001D7CF4" w:rsidRPr="00E03612" w:rsidRDefault="001D7CF4" w:rsidP="001D7CF4">
      <w:pPr>
        <w:spacing w:after="120" w:line="240" w:lineRule="auto"/>
        <w:contextualSpacing/>
        <w:jc w:val="both"/>
        <w:rPr>
          <w:rFonts w:cstheme="minorHAnsi"/>
        </w:rPr>
      </w:pPr>
    </w:p>
    <w:p w14:paraId="35802233" w14:textId="77777777" w:rsidR="001D7CF4" w:rsidRPr="00E03612" w:rsidRDefault="001D7CF4" w:rsidP="00797158">
      <w:pPr>
        <w:pStyle w:val="ListParagraph"/>
        <w:numPr>
          <w:ilvl w:val="0"/>
          <w:numId w:val="5"/>
        </w:numPr>
        <w:spacing w:after="120" w:line="240" w:lineRule="auto"/>
        <w:jc w:val="both"/>
        <w:rPr>
          <w:rFonts w:cstheme="minorHAnsi"/>
        </w:rPr>
      </w:pPr>
      <w:r w:rsidRPr="00E03612">
        <w:rPr>
          <w:rFonts w:cstheme="minorHAnsi"/>
          <w:u w:val="single"/>
        </w:rPr>
        <w:t>Relevance:</w:t>
      </w:r>
      <w:r w:rsidRPr="00E03612">
        <w:rPr>
          <w:rFonts w:cstheme="minorHAnsi"/>
        </w:rPr>
        <w:t xml:space="preserve"> The </w:t>
      </w:r>
      <w:r>
        <w:rPr>
          <w:rFonts w:cstheme="minorHAnsi"/>
        </w:rPr>
        <w:t>proposed presentation should be aligned with the conference theme and one or more of the conference strands.</w:t>
      </w:r>
    </w:p>
    <w:p w14:paraId="0FACDB85" w14:textId="77777777" w:rsidR="001D7CF4" w:rsidRPr="00E03612" w:rsidRDefault="001D7CF4" w:rsidP="00797158">
      <w:pPr>
        <w:pStyle w:val="ListParagraph"/>
        <w:numPr>
          <w:ilvl w:val="0"/>
          <w:numId w:val="5"/>
        </w:numPr>
        <w:spacing w:after="120" w:line="240" w:lineRule="auto"/>
        <w:jc w:val="both"/>
        <w:rPr>
          <w:rFonts w:cstheme="minorHAnsi"/>
        </w:rPr>
      </w:pPr>
      <w:r w:rsidRPr="00E03612">
        <w:rPr>
          <w:rFonts w:cstheme="minorHAnsi"/>
          <w:u w:val="single"/>
        </w:rPr>
        <w:t>Clarity and quality:</w:t>
      </w:r>
      <w:r w:rsidRPr="00E03612">
        <w:rPr>
          <w:rFonts w:cstheme="minorHAnsi"/>
          <w:b/>
        </w:rPr>
        <w:t xml:space="preserve"> </w:t>
      </w:r>
      <w:r w:rsidRPr="00E03612">
        <w:rPr>
          <w:rFonts w:cstheme="minorHAnsi"/>
        </w:rPr>
        <w:t xml:space="preserve">The abstract should clearly </w:t>
      </w:r>
      <w:r>
        <w:rPr>
          <w:rFonts w:cstheme="minorHAnsi"/>
        </w:rPr>
        <w:t>explain the example to be presented</w:t>
      </w:r>
      <w:r w:rsidRPr="00E03612">
        <w:rPr>
          <w:rFonts w:cstheme="minorHAnsi"/>
        </w:rPr>
        <w:t xml:space="preserve">. Authors should prepare their abstracts with care, </w:t>
      </w:r>
      <w:r>
        <w:rPr>
          <w:rFonts w:cstheme="minorHAnsi"/>
        </w:rPr>
        <w:t>en</w:t>
      </w:r>
      <w:r w:rsidRPr="00E03612">
        <w:rPr>
          <w:rFonts w:cstheme="minorHAnsi"/>
        </w:rPr>
        <w:t>suring that the reader will understand the background of the issue(s)</w:t>
      </w:r>
      <w:r>
        <w:rPr>
          <w:rFonts w:cstheme="minorHAnsi"/>
        </w:rPr>
        <w:t>,</w:t>
      </w:r>
      <w:r w:rsidRPr="00E03612">
        <w:rPr>
          <w:rFonts w:cstheme="minorHAnsi"/>
        </w:rPr>
        <w:t xml:space="preserve"> and the objectives </w:t>
      </w:r>
      <w:r>
        <w:rPr>
          <w:rFonts w:cstheme="minorHAnsi"/>
        </w:rPr>
        <w:t>and relevance of the proposed topic for presentation</w:t>
      </w:r>
      <w:r w:rsidRPr="00E03612">
        <w:rPr>
          <w:rFonts w:cstheme="minorHAnsi"/>
        </w:rPr>
        <w:t>.</w:t>
      </w:r>
    </w:p>
    <w:p w14:paraId="756E28C6" w14:textId="77777777" w:rsidR="001D7CF4" w:rsidRPr="00E03612" w:rsidRDefault="001D7CF4" w:rsidP="00797158">
      <w:pPr>
        <w:pStyle w:val="ListParagraph"/>
        <w:numPr>
          <w:ilvl w:val="0"/>
          <w:numId w:val="5"/>
        </w:numPr>
        <w:spacing w:after="120" w:line="240" w:lineRule="auto"/>
        <w:jc w:val="both"/>
        <w:rPr>
          <w:rFonts w:cstheme="minorHAnsi"/>
        </w:rPr>
      </w:pPr>
      <w:r w:rsidRPr="00E03612">
        <w:rPr>
          <w:rFonts w:cstheme="minorHAnsi"/>
          <w:u w:val="single"/>
        </w:rPr>
        <w:lastRenderedPageBreak/>
        <w:t xml:space="preserve">Specificity and </w:t>
      </w:r>
      <w:r>
        <w:rPr>
          <w:rFonts w:cstheme="minorHAnsi"/>
          <w:u w:val="single"/>
        </w:rPr>
        <w:t>c</w:t>
      </w:r>
      <w:r w:rsidRPr="00E03612">
        <w:rPr>
          <w:rFonts w:cstheme="minorHAnsi"/>
          <w:u w:val="single"/>
        </w:rPr>
        <w:t>oncreteness:</w:t>
      </w:r>
      <w:r w:rsidRPr="00E03612">
        <w:rPr>
          <w:rFonts w:cstheme="minorHAnsi"/>
        </w:rPr>
        <w:t xml:space="preserve"> The abstract must present a topic that include</w:t>
      </w:r>
      <w:r>
        <w:rPr>
          <w:rFonts w:cstheme="minorHAnsi"/>
        </w:rPr>
        <w:t>s</w:t>
      </w:r>
      <w:r w:rsidRPr="00E03612">
        <w:rPr>
          <w:rFonts w:cstheme="minorHAnsi"/>
        </w:rPr>
        <w:t xml:space="preserve"> concrete and specific examples </w:t>
      </w:r>
      <w:r>
        <w:rPr>
          <w:rFonts w:cstheme="minorHAnsi"/>
        </w:rPr>
        <w:t>(</w:t>
      </w:r>
      <w:r w:rsidRPr="00E03612">
        <w:rPr>
          <w:rFonts w:cstheme="minorHAnsi"/>
        </w:rPr>
        <w:t>a good practice, lesson learned and/or a challenge that was overcome</w:t>
      </w:r>
      <w:r>
        <w:rPr>
          <w:rFonts w:cstheme="minorHAnsi"/>
        </w:rPr>
        <w:t xml:space="preserve">, for example).  </w:t>
      </w:r>
    </w:p>
    <w:p w14:paraId="1E1F1B42" w14:textId="77777777" w:rsidR="001D7CF4" w:rsidRPr="00E03612" w:rsidRDefault="001D7CF4" w:rsidP="00797158">
      <w:pPr>
        <w:pStyle w:val="ListParagraph"/>
        <w:numPr>
          <w:ilvl w:val="0"/>
          <w:numId w:val="5"/>
        </w:numPr>
        <w:spacing w:after="120" w:line="240" w:lineRule="auto"/>
        <w:jc w:val="both"/>
        <w:rPr>
          <w:rFonts w:cstheme="minorHAnsi"/>
        </w:rPr>
      </w:pPr>
      <w:r w:rsidRPr="00E03612">
        <w:rPr>
          <w:rFonts w:cstheme="minorHAnsi"/>
          <w:u w:val="single"/>
        </w:rPr>
        <w:t>Innovation:</w:t>
      </w:r>
      <w:r w:rsidRPr="00E03612">
        <w:rPr>
          <w:rFonts w:cstheme="minorHAnsi"/>
          <w:b/>
        </w:rPr>
        <w:t xml:space="preserve"> </w:t>
      </w:r>
      <w:r w:rsidRPr="00E03612">
        <w:rPr>
          <w:rFonts w:cstheme="minorHAnsi"/>
        </w:rPr>
        <w:t>The abstract must show</w:t>
      </w:r>
      <w:r>
        <w:rPr>
          <w:rFonts w:cstheme="minorHAnsi"/>
        </w:rPr>
        <w:t xml:space="preserve"> an innovation</w:t>
      </w:r>
      <w:r w:rsidRPr="00E03612">
        <w:rPr>
          <w:rFonts w:cstheme="minorHAnsi"/>
        </w:rPr>
        <w:t xml:space="preserve"> or </w:t>
      </w:r>
      <w:r>
        <w:rPr>
          <w:rFonts w:cstheme="minorHAnsi"/>
        </w:rPr>
        <w:t>introduce</w:t>
      </w:r>
      <w:r w:rsidRPr="00E03612">
        <w:rPr>
          <w:rFonts w:cstheme="minorHAnsi"/>
        </w:rPr>
        <w:t xml:space="preserve"> a new topic or application in the field of interest.</w:t>
      </w:r>
    </w:p>
    <w:p w14:paraId="2A657909" w14:textId="77777777" w:rsidR="001D7CF4" w:rsidRDefault="001D7CF4" w:rsidP="00797158">
      <w:pPr>
        <w:pStyle w:val="ListParagraph"/>
        <w:numPr>
          <w:ilvl w:val="0"/>
          <w:numId w:val="5"/>
        </w:numPr>
        <w:spacing w:after="120" w:line="240" w:lineRule="auto"/>
        <w:jc w:val="both"/>
        <w:rPr>
          <w:rFonts w:cstheme="minorHAnsi"/>
        </w:rPr>
      </w:pPr>
      <w:r w:rsidRPr="00E03612">
        <w:rPr>
          <w:rFonts w:cstheme="minorHAnsi"/>
          <w:u w:val="single"/>
        </w:rPr>
        <w:t xml:space="preserve">Gender equality and </w:t>
      </w:r>
      <w:r>
        <w:rPr>
          <w:rFonts w:cstheme="minorHAnsi"/>
          <w:u w:val="single"/>
        </w:rPr>
        <w:t>d</w:t>
      </w:r>
      <w:r w:rsidRPr="00E03612">
        <w:rPr>
          <w:rFonts w:cstheme="minorHAnsi"/>
          <w:u w:val="single"/>
        </w:rPr>
        <w:t xml:space="preserve">isability </w:t>
      </w:r>
      <w:r>
        <w:rPr>
          <w:rFonts w:cstheme="minorHAnsi"/>
          <w:u w:val="single"/>
        </w:rPr>
        <w:t>r</w:t>
      </w:r>
      <w:r w:rsidRPr="00E03612">
        <w:rPr>
          <w:rFonts w:cstheme="minorHAnsi"/>
          <w:u w:val="single"/>
        </w:rPr>
        <w:t>ights</w:t>
      </w:r>
      <w:r w:rsidRPr="00E03612">
        <w:rPr>
          <w:rFonts w:cstheme="minorHAnsi"/>
        </w:rPr>
        <w:t xml:space="preserve">: </w:t>
      </w:r>
      <w:r>
        <w:rPr>
          <w:rFonts w:cstheme="minorHAnsi"/>
        </w:rPr>
        <w:t>Speakers will be selected with diversity and inclusion in mind, to promote a broad range of perspectives.</w:t>
      </w:r>
    </w:p>
    <w:p w14:paraId="11E121BE" w14:textId="5FBED1B5" w:rsidR="001D7CF4" w:rsidRPr="00E03612" w:rsidRDefault="001D7CF4" w:rsidP="00797158">
      <w:pPr>
        <w:pStyle w:val="ListParagraph"/>
        <w:numPr>
          <w:ilvl w:val="0"/>
          <w:numId w:val="5"/>
        </w:numPr>
        <w:spacing w:after="120" w:line="240" w:lineRule="auto"/>
        <w:jc w:val="both"/>
        <w:rPr>
          <w:rFonts w:cstheme="minorHAnsi"/>
        </w:rPr>
      </w:pPr>
      <w:r>
        <w:rPr>
          <w:rFonts w:cstheme="minorHAnsi"/>
          <w:u w:val="single"/>
        </w:rPr>
        <w:t>Diversity</w:t>
      </w:r>
      <w:r w:rsidRPr="004D3669">
        <w:rPr>
          <w:rFonts w:cstheme="minorHAnsi"/>
        </w:rPr>
        <w:t>:</w:t>
      </w:r>
      <w:r>
        <w:rPr>
          <w:rFonts w:cstheme="minorHAnsi"/>
        </w:rPr>
        <w:t xml:space="preserve"> </w:t>
      </w:r>
      <w:r w:rsidR="00057A84">
        <w:rPr>
          <w:rFonts w:cstheme="minorHAnsi"/>
        </w:rPr>
        <w:t>Efforts will be made to provide</w:t>
      </w:r>
      <w:r>
        <w:rPr>
          <w:rFonts w:cstheme="minorHAnsi"/>
        </w:rPr>
        <w:t xml:space="preserve"> space to as many different countries and cultural viewpoints as possible.  </w:t>
      </w:r>
    </w:p>
    <w:p w14:paraId="04D836D7" w14:textId="32F93BF4" w:rsidR="001D7CF4" w:rsidRPr="003A2266" w:rsidRDefault="008F5F0A" w:rsidP="001D7CF4">
      <w:pPr>
        <w:spacing w:after="120" w:line="240" w:lineRule="auto"/>
        <w:contextualSpacing/>
        <w:jc w:val="both"/>
        <w:rPr>
          <w:rFonts w:cstheme="minorHAnsi"/>
          <w:bCs/>
        </w:rPr>
      </w:pPr>
      <w:r w:rsidRPr="00201768">
        <w:rPr>
          <w:rFonts w:cstheme="minorHAnsi"/>
        </w:rPr>
        <w:t>T</w:t>
      </w:r>
      <w:r w:rsidR="001D7CF4" w:rsidRPr="00201768">
        <w:rPr>
          <w:rFonts w:cstheme="minorHAnsi"/>
        </w:rPr>
        <w:t xml:space="preserve">he </w:t>
      </w:r>
      <w:r w:rsidR="004D638D" w:rsidRPr="00201768">
        <w:rPr>
          <w:rFonts w:cstheme="minorHAnsi"/>
        </w:rPr>
        <w:t xml:space="preserve">NEC Secretariat will reach out to the </w:t>
      </w:r>
      <w:r w:rsidR="00A716F6" w:rsidRPr="00201768">
        <w:rPr>
          <w:rFonts w:cstheme="minorHAnsi"/>
        </w:rPr>
        <w:t>authors of the selected a</w:t>
      </w:r>
      <w:r w:rsidRPr="00201768">
        <w:rPr>
          <w:rFonts w:cstheme="minorHAnsi"/>
        </w:rPr>
        <w:t>bstract</w:t>
      </w:r>
      <w:r w:rsidR="00A716F6" w:rsidRPr="00201768">
        <w:rPr>
          <w:rFonts w:cstheme="minorHAnsi"/>
        </w:rPr>
        <w:t>s</w:t>
      </w:r>
      <w:r w:rsidRPr="00201768">
        <w:rPr>
          <w:rFonts w:cstheme="minorHAnsi"/>
        </w:rPr>
        <w:t xml:space="preserve"> </w:t>
      </w:r>
      <w:r w:rsidR="00A716F6" w:rsidRPr="00201768">
        <w:rPr>
          <w:rFonts w:cstheme="minorHAnsi"/>
        </w:rPr>
        <w:t>b</w:t>
      </w:r>
      <w:r w:rsidR="00252AE7" w:rsidRPr="00201768">
        <w:rPr>
          <w:rFonts w:cstheme="minorHAnsi"/>
        </w:rPr>
        <w:t>efore</w:t>
      </w:r>
      <w:r w:rsidR="00201768" w:rsidRPr="00201768">
        <w:rPr>
          <w:rFonts w:cstheme="minorHAnsi"/>
        </w:rPr>
        <w:t xml:space="preserve"> </w:t>
      </w:r>
      <w:r w:rsidR="006F78B8" w:rsidRPr="00201768">
        <w:rPr>
          <w:rFonts w:ascii="Calibri" w:hAnsi="Calibri"/>
          <w:b/>
        </w:rPr>
        <w:t>1 August</w:t>
      </w:r>
      <w:r w:rsidR="00404F0E" w:rsidRPr="00201768">
        <w:rPr>
          <w:rFonts w:ascii="Calibri" w:hAnsi="Calibri"/>
          <w:b/>
        </w:rPr>
        <w:t xml:space="preserve"> </w:t>
      </w:r>
      <w:r w:rsidR="001D7CF4" w:rsidRPr="00201768">
        <w:rPr>
          <w:rFonts w:ascii="Calibri" w:hAnsi="Calibri"/>
          <w:b/>
        </w:rPr>
        <w:t>202</w:t>
      </w:r>
      <w:r w:rsidR="00404F0E" w:rsidRPr="00201768">
        <w:rPr>
          <w:rFonts w:ascii="Calibri" w:hAnsi="Calibri"/>
          <w:b/>
        </w:rPr>
        <w:t>4</w:t>
      </w:r>
      <w:r w:rsidR="00CC6DA6" w:rsidRPr="00201768">
        <w:rPr>
          <w:rFonts w:ascii="Calibri" w:hAnsi="Calibri"/>
          <w:b/>
        </w:rPr>
        <w:t xml:space="preserve"> </w:t>
      </w:r>
      <w:r w:rsidR="00CC6DA6" w:rsidRPr="00201768">
        <w:rPr>
          <w:rFonts w:ascii="Calibri" w:hAnsi="Calibri"/>
          <w:bCs/>
        </w:rPr>
        <w:t xml:space="preserve">with information of </w:t>
      </w:r>
      <w:r w:rsidR="00C12F92" w:rsidRPr="00201768">
        <w:rPr>
          <w:rFonts w:ascii="Calibri" w:hAnsi="Calibri"/>
          <w:bCs/>
        </w:rPr>
        <w:t>assigned sessions and presentation form</w:t>
      </w:r>
      <w:r w:rsidR="001D7CF4" w:rsidRPr="00201768">
        <w:rPr>
          <w:rFonts w:cstheme="minorHAnsi"/>
          <w:b/>
        </w:rPr>
        <w:t>.</w:t>
      </w:r>
    </w:p>
    <w:p w14:paraId="75BC8E26" w14:textId="77777777" w:rsidR="001D7CF4" w:rsidRDefault="001D7CF4" w:rsidP="001D7CF4">
      <w:pPr>
        <w:spacing w:after="120" w:line="240" w:lineRule="auto"/>
        <w:contextualSpacing/>
        <w:jc w:val="both"/>
        <w:rPr>
          <w:rFonts w:cstheme="minorHAnsi"/>
        </w:rPr>
      </w:pPr>
    </w:p>
    <w:p w14:paraId="5DA642E9" w14:textId="1B3D77D5" w:rsidR="001D7CF4" w:rsidRDefault="00C12F92" w:rsidP="001D7CF4">
      <w:pPr>
        <w:spacing w:after="120" w:line="240" w:lineRule="auto"/>
        <w:contextualSpacing/>
        <w:jc w:val="both"/>
        <w:rPr>
          <w:rFonts w:cstheme="minorHAnsi"/>
        </w:rPr>
      </w:pPr>
      <w:r>
        <w:rPr>
          <w:rFonts w:cstheme="minorHAnsi"/>
        </w:rPr>
        <w:t>The a</w:t>
      </w:r>
      <w:r w:rsidR="001D7CF4">
        <w:rPr>
          <w:rFonts w:cstheme="minorHAnsi"/>
        </w:rPr>
        <w:t xml:space="preserve">uthors of selected </w:t>
      </w:r>
      <w:r w:rsidR="003D2C4C">
        <w:rPr>
          <w:rFonts w:cstheme="minorHAnsi"/>
        </w:rPr>
        <w:t xml:space="preserve">abstracts </w:t>
      </w:r>
      <w:r w:rsidR="001D7CF4">
        <w:rPr>
          <w:rFonts w:cstheme="minorHAnsi"/>
        </w:rPr>
        <w:t xml:space="preserve">will be invited to submit a short paper (3-4 pages) to be included in a publication of the </w:t>
      </w:r>
      <w:r w:rsidR="00BE0897">
        <w:rPr>
          <w:rFonts w:cstheme="minorHAnsi"/>
        </w:rPr>
        <w:t>Conference P</w:t>
      </w:r>
      <w:r w:rsidR="001D7CF4">
        <w:rPr>
          <w:rFonts w:cstheme="minorHAnsi"/>
        </w:rPr>
        <w:t xml:space="preserve">roceedings. </w:t>
      </w:r>
    </w:p>
    <w:p w14:paraId="4E61CF44" w14:textId="77777777" w:rsidR="001D7CF4" w:rsidRPr="00E03612" w:rsidRDefault="001D7CF4" w:rsidP="001D7CF4">
      <w:pPr>
        <w:spacing w:after="120" w:line="240" w:lineRule="auto"/>
        <w:contextualSpacing/>
        <w:jc w:val="both"/>
        <w:rPr>
          <w:rFonts w:cstheme="minorHAnsi"/>
        </w:rPr>
      </w:pPr>
    </w:p>
    <w:p w14:paraId="19594FC1" w14:textId="11743A9C" w:rsidR="001D7CF4" w:rsidRPr="00E03612" w:rsidRDefault="001D7CF4" w:rsidP="001D7CF4">
      <w:pPr>
        <w:spacing w:after="120" w:line="240" w:lineRule="auto"/>
        <w:contextualSpacing/>
        <w:jc w:val="both"/>
        <w:rPr>
          <w:rFonts w:cstheme="minorHAnsi"/>
        </w:rPr>
      </w:pPr>
      <w:r>
        <w:rPr>
          <w:rFonts w:cstheme="minorHAnsi"/>
        </w:rPr>
        <w:t>For any</w:t>
      </w:r>
      <w:r w:rsidRPr="00E03612">
        <w:rPr>
          <w:rFonts w:cstheme="minorHAnsi"/>
        </w:rPr>
        <w:t xml:space="preserve"> questions </w:t>
      </w:r>
      <w:r w:rsidR="003E7127">
        <w:rPr>
          <w:rFonts w:cstheme="minorHAnsi"/>
        </w:rPr>
        <w:t xml:space="preserve">about </w:t>
      </w:r>
      <w:r w:rsidRPr="00E03612">
        <w:rPr>
          <w:rFonts w:cstheme="minorHAnsi"/>
        </w:rPr>
        <w:t xml:space="preserve">the abstracts, please </w:t>
      </w:r>
      <w:r w:rsidR="00B42CFD">
        <w:rPr>
          <w:rFonts w:cstheme="minorHAnsi"/>
        </w:rPr>
        <w:t xml:space="preserve">contact the NEC Secretariat at </w:t>
      </w:r>
      <w:r w:rsidRPr="00E03612">
        <w:rPr>
          <w:rFonts w:cstheme="minorHAnsi"/>
          <w:color w:val="006EC0"/>
        </w:rPr>
        <w:t>ieo.nec@undp.org</w:t>
      </w:r>
      <w:r w:rsidRPr="00E03612">
        <w:rPr>
          <w:rFonts w:cstheme="minorHAnsi"/>
        </w:rPr>
        <w:t xml:space="preserve">. </w:t>
      </w:r>
    </w:p>
    <w:p w14:paraId="29C5E465" w14:textId="77777777" w:rsidR="006607E3" w:rsidRDefault="006607E3" w:rsidP="001D7CF4">
      <w:pPr>
        <w:rPr>
          <w:rFonts w:cstheme="minorHAnsi"/>
        </w:rPr>
      </w:pPr>
    </w:p>
    <w:p w14:paraId="69A0393A" w14:textId="0FD7A96D" w:rsidR="00C4707F" w:rsidRDefault="00C4707F">
      <w:pPr>
        <w:rPr>
          <w:rFonts w:eastAsiaTheme="majorEastAsia" w:cstheme="minorHAnsi"/>
          <w:color w:val="2F5496" w:themeColor="accent1" w:themeShade="BF"/>
        </w:rPr>
      </w:pPr>
      <w:bookmarkStart w:id="0" w:name="_Hlk97649666"/>
    </w:p>
    <w:p w14:paraId="40C6A368" w14:textId="6EA23457" w:rsidR="006607E3" w:rsidRPr="00585775" w:rsidRDefault="00585FDA" w:rsidP="00585FDA">
      <w:pPr>
        <w:pStyle w:val="Heading1"/>
        <w:numPr>
          <w:ilvl w:val="0"/>
          <w:numId w:val="0"/>
        </w:numPr>
        <w:rPr>
          <w:rFonts w:asciiTheme="minorHAnsi" w:hAnsiTheme="minorHAnsi" w:cstheme="minorHAnsi"/>
          <w:sz w:val="22"/>
          <w:szCs w:val="22"/>
        </w:rPr>
      </w:pPr>
      <w:r>
        <w:rPr>
          <w:rFonts w:asciiTheme="minorHAnsi" w:hAnsiTheme="minorHAnsi" w:cstheme="minorHAnsi"/>
          <w:sz w:val="22"/>
          <w:szCs w:val="22"/>
        </w:rPr>
        <w:t>Annex</w:t>
      </w:r>
      <w:r w:rsidR="00202BB8">
        <w:rPr>
          <w:rFonts w:asciiTheme="minorHAnsi" w:hAnsiTheme="minorHAnsi" w:cstheme="minorHAnsi"/>
          <w:sz w:val="22"/>
          <w:szCs w:val="22"/>
        </w:rPr>
        <w:t xml:space="preserve"> 1</w:t>
      </w:r>
      <w:r>
        <w:rPr>
          <w:rFonts w:asciiTheme="minorHAnsi" w:hAnsiTheme="minorHAnsi" w:cstheme="minorHAnsi"/>
          <w:sz w:val="22"/>
          <w:szCs w:val="22"/>
        </w:rPr>
        <w:t xml:space="preserve">: </w:t>
      </w:r>
      <w:r w:rsidR="00202BB8">
        <w:rPr>
          <w:rFonts w:asciiTheme="minorHAnsi" w:hAnsiTheme="minorHAnsi" w:cstheme="minorHAnsi"/>
          <w:sz w:val="22"/>
          <w:szCs w:val="22"/>
        </w:rPr>
        <w:t xml:space="preserve">Past </w:t>
      </w:r>
      <w:r>
        <w:rPr>
          <w:rFonts w:asciiTheme="minorHAnsi" w:hAnsiTheme="minorHAnsi" w:cstheme="minorHAnsi"/>
          <w:sz w:val="22"/>
          <w:szCs w:val="22"/>
        </w:rPr>
        <w:t>conference publications:</w:t>
      </w:r>
    </w:p>
    <w:p w14:paraId="1F7792B1" w14:textId="77777777" w:rsidR="006607E3" w:rsidRDefault="006607E3" w:rsidP="00797158">
      <w:pPr>
        <w:pStyle w:val="ListParagraph"/>
        <w:numPr>
          <w:ilvl w:val="0"/>
          <w:numId w:val="1"/>
        </w:numPr>
        <w:jc w:val="both"/>
        <w:rPr>
          <w:rFonts w:cstheme="minorHAnsi"/>
        </w:rPr>
      </w:pPr>
      <w:r w:rsidRPr="00585775">
        <w:rPr>
          <w:rFonts w:cstheme="minorHAnsi"/>
        </w:rPr>
        <w:t xml:space="preserve">NEC Proceedings </w:t>
      </w:r>
    </w:p>
    <w:p w14:paraId="494355D6" w14:textId="77777777" w:rsidR="006607E3" w:rsidRDefault="006607E3" w:rsidP="00797158">
      <w:pPr>
        <w:pStyle w:val="ListParagraph"/>
        <w:numPr>
          <w:ilvl w:val="1"/>
          <w:numId w:val="1"/>
        </w:numPr>
        <w:spacing w:before="100" w:beforeAutospacing="1" w:after="100" w:afterAutospacing="1" w:line="240" w:lineRule="auto"/>
        <w:contextualSpacing w:val="0"/>
        <w:rPr>
          <w:rFonts w:ascii="Calibri" w:hAnsi="Calibri"/>
          <w:b/>
          <w:bCs/>
        </w:rPr>
      </w:pPr>
      <w:r>
        <w:rPr>
          <w:rFonts w:ascii="Calibri" w:hAnsi="Calibri"/>
          <w:b/>
          <w:bCs/>
          <w:color w:val="1F3864"/>
        </w:rPr>
        <w:t>7</w:t>
      </w:r>
      <w:r>
        <w:rPr>
          <w:rFonts w:ascii="Calibri" w:hAnsi="Calibri"/>
          <w:b/>
          <w:bCs/>
          <w:color w:val="1F3864"/>
          <w:vertAlign w:val="superscript"/>
        </w:rPr>
        <w:t>th</w:t>
      </w:r>
      <w:r>
        <w:rPr>
          <w:rFonts w:ascii="Calibri" w:hAnsi="Calibri"/>
          <w:b/>
          <w:bCs/>
          <w:color w:val="1F3864"/>
        </w:rPr>
        <w:t xml:space="preserve"> </w:t>
      </w:r>
      <w:hyperlink r:id="rId22" w:history="1">
        <w:r>
          <w:rPr>
            <w:rStyle w:val="Hyperlink"/>
            <w:rFonts w:ascii="Calibri" w:hAnsi="Calibri"/>
            <w:b/>
            <w:bCs/>
            <w:color w:val="1F3864"/>
          </w:rPr>
          <w:t>NEC conference, 2022, Turin, Italy.</w:t>
        </w:r>
      </w:hyperlink>
    </w:p>
    <w:p w14:paraId="3740BBCC" w14:textId="77777777" w:rsidR="006607E3" w:rsidRDefault="006607E3" w:rsidP="00797158">
      <w:pPr>
        <w:pStyle w:val="ListParagraph"/>
        <w:numPr>
          <w:ilvl w:val="2"/>
          <w:numId w:val="1"/>
        </w:numPr>
        <w:spacing w:before="100" w:beforeAutospacing="1" w:after="100" w:afterAutospacing="1" w:line="240" w:lineRule="auto"/>
        <w:contextualSpacing w:val="0"/>
        <w:rPr>
          <w:rFonts w:ascii="Calibri" w:hAnsi="Calibri"/>
          <w:b/>
          <w:bCs/>
        </w:rPr>
      </w:pPr>
      <w:r>
        <w:rPr>
          <w:rFonts w:ascii="Calibri" w:hAnsi="Calibri"/>
          <w:b/>
          <w:bCs/>
          <w:color w:val="1F3864"/>
        </w:rPr>
        <w:t>Resilient National Evaluation Systems for Sustainable Development</w:t>
      </w:r>
    </w:p>
    <w:p w14:paraId="49715EC5" w14:textId="77777777" w:rsidR="006607E3" w:rsidRPr="00720A0D" w:rsidRDefault="006607E3" w:rsidP="00797158">
      <w:pPr>
        <w:pStyle w:val="ListParagraph"/>
        <w:numPr>
          <w:ilvl w:val="1"/>
          <w:numId w:val="1"/>
        </w:numPr>
        <w:spacing w:before="100" w:beforeAutospacing="1" w:after="100" w:afterAutospacing="1" w:line="240" w:lineRule="auto"/>
        <w:contextualSpacing w:val="0"/>
        <w:rPr>
          <w:rFonts w:ascii="Calibri" w:hAnsi="Calibri"/>
          <w:b/>
          <w:bCs/>
        </w:rPr>
      </w:pPr>
      <w:r>
        <w:rPr>
          <w:rFonts w:ascii="Calibri" w:hAnsi="Calibri"/>
          <w:b/>
          <w:bCs/>
          <w:color w:val="1F3864"/>
        </w:rPr>
        <w:t>6</w:t>
      </w:r>
      <w:r>
        <w:rPr>
          <w:rFonts w:ascii="Calibri" w:hAnsi="Calibri"/>
          <w:b/>
          <w:bCs/>
          <w:color w:val="1F3864"/>
          <w:vertAlign w:val="superscript"/>
        </w:rPr>
        <w:t>th</w:t>
      </w:r>
      <w:r>
        <w:rPr>
          <w:rFonts w:ascii="Calibri" w:hAnsi="Calibri"/>
          <w:b/>
          <w:bCs/>
          <w:color w:val="1F3864"/>
        </w:rPr>
        <w:t xml:space="preserve"> </w:t>
      </w:r>
      <w:hyperlink r:id="rId23" w:history="1">
        <w:r>
          <w:rPr>
            <w:rStyle w:val="Hyperlink"/>
            <w:rFonts w:ascii="Calibri" w:hAnsi="Calibri"/>
            <w:b/>
            <w:bCs/>
            <w:color w:val="1F3864"/>
          </w:rPr>
          <w:t>NEC conference, 2019, Hurghada, Egypt</w:t>
        </w:r>
      </w:hyperlink>
      <w:r>
        <w:rPr>
          <w:rFonts w:ascii="Calibri" w:hAnsi="Calibri"/>
          <w:b/>
          <w:bCs/>
          <w:color w:val="1F3864"/>
        </w:rPr>
        <w:t xml:space="preserve">: </w:t>
      </w:r>
    </w:p>
    <w:p w14:paraId="1D4D875B" w14:textId="77777777" w:rsidR="006607E3" w:rsidRDefault="006607E3" w:rsidP="00797158">
      <w:pPr>
        <w:pStyle w:val="ListParagraph"/>
        <w:numPr>
          <w:ilvl w:val="2"/>
          <w:numId w:val="1"/>
        </w:numPr>
        <w:spacing w:before="100" w:beforeAutospacing="1" w:after="100" w:afterAutospacing="1" w:line="240" w:lineRule="auto"/>
        <w:contextualSpacing w:val="0"/>
        <w:rPr>
          <w:rFonts w:ascii="Calibri" w:hAnsi="Calibri"/>
          <w:b/>
          <w:bCs/>
        </w:rPr>
      </w:pPr>
      <w:r>
        <w:rPr>
          <w:rFonts w:ascii="Calibri" w:hAnsi="Calibri"/>
          <w:b/>
          <w:bCs/>
          <w:color w:val="1F3864"/>
        </w:rPr>
        <w:t>“Leaving No One Behind: Evaluation for 2030”</w:t>
      </w:r>
    </w:p>
    <w:p w14:paraId="424E7517" w14:textId="77777777" w:rsidR="006607E3" w:rsidRPr="00720A0D" w:rsidRDefault="006607E3" w:rsidP="00797158">
      <w:pPr>
        <w:pStyle w:val="ListParagraph"/>
        <w:numPr>
          <w:ilvl w:val="1"/>
          <w:numId w:val="1"/>
        </w:numPr>
        <w:spacing w:before="100" w:beforeAutospacing="1" w:after="100" w:afterAutospacing="1" w:line="240" w:lineRule="auto"/>
        <w:contextualSpacing w:val="0"/>
        <w:rPr>
          <w:rFonts w:ascii="Calibri" w:hAnsi="Calibri"/>
          <w:b/>
          <w:bCs/>
        </w:rPr>
      </w:pPr>
      <w:r>
        <w:rPr>
          <w:rFonts w:ascii="Calibri" w:hAnsi="Calibri"/>
          <w:b/>
          <w:bCs/>
          <w:color w:val="1F3864"/>
        </w:rPr>
        <w:t>5</w:t>
      </w:r>
      <w:r>
        <w:rPr>
          <w:rFonts w:ascii="Calibri" w:hAnsi="Calibri"/>
          <w:b/>
          <w:bCs/>
          <w:color w:val="1F3864"/>
          <w:vertAlign w:val="superscript"/>
        </w:rPr>
        <w:t>th</w:t>
      </w:r>
      <w:r>
        <w:rPr>
          <w:rFonts w:ascii="Calibri" w:hAnsi="Calibri"/>
          <w:b/>
          <w:bCs/>
          <w:color w:val="1F3864"/>
        </w:rPr>
        <w:t xml:space="preserve"> </w:t>
      </w:r>
      <w:hyperlink r:id="rId24" w:history="1">
        <w:r>
          <w:rPr>
            <w:rStyle w:val="Hyperlink"/>
            <w:rFonts w:ascii="Calibri" w:hAnsi="Calibri"/>
            <w:b/>
            <w:bCs/>
            <w:color w:val="1F3864"/>
          </w:rPr>
          <w:t>NEC conference, 2017, Istanbul, Turkey</w:t>
        </w:r>
      </w:hyperlink>
      <w:r>
        <w:rPr>
          <w:rFonts w:ascii="Calibri" w:hAnsi="Calibri"/>
          <w:b/>
          <w:bCs/>
          <w:color w:val="1F3864"/>
        </w:rPr>
        <w:t xml:space="preserve">, </w:t>
      </w:r>
    </w:p>
    <w:p w14:paraId="56EED4B0" w14:textId="77777777" w:rsidR="006607E3" w:rsidRDefault="006607E3" w:rsidP="00797158">
      <w:pPr>
        <w:pStyle w:val="ListParagraph"/>
        <w:numPr>
          <w:ilvl w:val="2"/>
          <w:numId w:val="1"/>
        </w:numPr>
        <w:spacing w:before="100" w:beforeAutospacing="1" w:after="100" w:afterAutospacing="1" w:line="240" w:lineRule="auto"/>
        <w:contextualSpacing w:val="0"/>
        <w:rPr>
          <w:rFonts w:ascii="Calibri" w:hAnsi="Calibri"/>
          <w:b/>
          <w:bCs/>
        </w:rPr>
      </w:pPr>
      <w:r>
        <w:rPr>
          <w:rFonts w:ascii="Calibri" w:hAnsi="Calibri"/>
          <w:b/>
          <w:bCs/>
          <w:color w:val="1F3864"/>
        </w:rPr>
        <w:t>“People, Planet and Progress in the SDG Era”</w:t>
      </w:r>
    </w:p>
    <w:p w14:paraId="23623BE8" w14:textId="77777777" w:rsidR="006607E3" w:rsidRPr="00720A0D" w:rsidRDefault="006607E3" w:rsidP="00797158">
      <w:pPr>
        <w:pStyle w:val="ListParagraph"/>
        <w:numPr>
          <w:ilvl w:val="1"/>
          <w:numId w:val="1"/>
        </w:numPr>
        <w:spacing w:before="100" w:beforeAutospacing="1" w:after="100" w:afterAutospacing="1" w:line="240" w:lineRule="auto"/>
        <w:contextualSpacing w:val="0"/>
        <w:rPr>
          <w:rFonts w:ascii="Calibri" w:hAnsi="Calibri"/>
          <w:b/>
          <w:bCs/>
        </w:rPr>
      </w:pPr>
      <w:r>
        <w:rPr>
          <w:rFonts w:ascii="Calibri" w:hAnsi="Calibri"/>
          <w:b/>
          <w:bCs/>
          <w:color w:val="1F3864"/>
        </w:rPr>
        <w:t>4</w:t>
      </w:r>
      <w:r>
        <w:rPr>
          <w:rFonts w:ascii="Calibri" w:hAnsi="Calibri"/>
          <w:b/>
          <w:bCs/>
          <w:color w:val="1F3864"/>
          <w:vertAlign w:val="superscript"/>
        </w:rPr>
        <w:t>th</w:t>
      </w:r>
      <w:r>
        <w:rPr>
          <w:rFonts w:ascii="Calibri" w:hAnsi="Calibri"/>
          <w:b/>
          <w:bCs/>
          <w:color w:val="1F3864"/>
        </w:rPr>
        <w:t xml:space="preserve"> </w:t>
      </w:r>
      <w:hyperlink r:id="rId25" w:history="1">
        <w:r>
          <w:rPr>
            <w:rStyle w:val="Hyperlink"/>
            <w:rFonts w:ascii="Calibri" w:hAnsi="Calibri"/>
            <w:b/>
            <w:bCs/>
            <w:color w:val="1F3864"/>
          </w:rPr>
          <w:t>NEC conference, 2015, Bangkok, Thailand</w:t>
        </w:r>
      </w:hyperlink>
      <w:r>
        <w:rPr>
          <w:rFonts w:ascii="Calibri" w:hAnsi="Calibri"/>
          <w:b/>
          <w:bCs/>
          <w:color w:val="1F3864"/>
        </w:rPr>
        <w:t xml:space="preserve">, </w:t>
      </w:r>
    </w:p>
    <w:p w14:paraId="0AA0F034" w14:textId="77777777" w:rsidR="006607E3" w:rsidRDefault="006607E3" w:rsidP="00797158">
      <w:pPr>
        <w:pStyle w:val="ListParagraph"/>
        <w:numPr>
          <w:ilvl w:val="2"/>
          <w:numId w:val="1"/>
        </w:numPr>
        <w:spacing w:before="100" w:beforeAutospacing="1" w:after="100" w:afterAutospacing="1" w:line="240" w:lineRule="auto"/>
        <w:contextualSpacing w:val="0"/>
        <w:rPr>
          <w:rFonts w:ascii="Calibri" w:hAnsi="Calibri"/>
          <w:b/>
          <w:bCs/>
        </w:rPr>
      </w:pPr>
      <w:r>
        <w:rPr>
          <w:rFonts w:ascii="Calibri" w:hAnsi="Calibri"/>
          <w:b/>
          <w:bCs/>
          <w:color w:val="1F3864"/>
        </w:rPr>
        <w:t>“Blending Evaluation Principles with Development Practices to Change People’s Lives”</w:t>
      </w:r>
    </w:p>
    <w:p w14:paraId="5B2BA1DA" w14:textId="77777777" w:rsidR="006607E3" w:rsidRPr="009B263F" w:rsidRDefault="006607E3" w:rsidP="00797158">
      <w:pPr>
        <w:pStyle w:val="ListParagraph"/>
        <w:numPr>
          <w:ilvl w:val="1"/>
          <w:numId w:val="1"/>
        </w:numPr>
        <w:spacing w:before="100" w:beforeAutospacing="1" w:after="100" w:afterAutospacing="1" w:line="240" w:lineRule="auto"/>
        <w:contextualSpacing w:val="0"/>
        <w:rPr>
          <w:rFonts w:ascii="Calibri" w:hAnsi="Calibri"/>
          <w:b/>
          <w:bCs/>
          <w:lang w:val="pt-BR"/>
        </w:rPr>
      </w:pPr>
      <w:r w:rsidRPr="009B263F">
        <w:rPr>
          <w:rFonts w:ascii="Calibri" w:hAnsi="Calibri"/>
          <w:b/>
          <w:bCs/>
          <w:color w:val="1F3864"/>
          <w:lang w:val="pt-BR"/>
        </w:rPr>
        <w:t>3</w:t>
      </w:r>
      <w:r w:rsidRPr="009B263F">
        <w:rPr>
          <w:rFonts w:ascii="Calibri" w:hAnsi="Calibri"/>
          <w:b/>
          <w:bCs/>
          <w:color w:val="1F3864"/>
          <w:vertAlign w:val="superscript"/>
          <w:lang w:val="pt-BR"/>
        </w:rPr>
        <w:t>rd</w:t>
      </w:r>
      <w:r w:rsidRPr="009B263F">
        <w:rPr>
          <w:rFonts w:ascii="Calibri" w:hAnsi="Calibri"/>
          <w:b/>
          <w:bCs/>
          <w:color w:val="1F3864"/>
          <w:lang w:val="pt-BR"/>
        </w:rPr>
        <w:t xml:space="preserve"> </w:t>
      </w:r>
      <w:hyperlink r:id="rId26" w:history="1">
        <w:r w:rsidRPr="009B263F">
          <w:rPr>
            <w:rStyle w:val="Hyperlink"/>
            <w:rFonts w:ascii="Calibri" w:hAnsi="Calibri"/>
            <w:b/>
            <w:bCs/>
            <w:color w:val="1F3864"/>
            <w:lang w:val="pt-BR"/>
          </w:rPr>
          <w:t>NEC conference, 2013, Sao Paulo, Brazil</w:t>
        </w:r>
      </w:hyperlink>
      <w:r w:rsidRPr="009B263F">
        <w:rPr>
          <w:rFonts w:ascii="Calibri" w:hAnsi="Calibri"/>
          <w:b/>
          <w:bCs/>
          <w:color w:val="1F3864"/>
          <w:lang w:val="pt-BR"/>
        </w:rPr>
        <w:t xml:space="preserve">, </w:t>
      </w:r>
    </w:p>
    <w:p w14:paraId="33ED136B" w14:textId="77777777" w:rsidR="006607E3" w:rsidRDefault="006607E3" w:rsidP="00797158">
      <w:pPr>
        <w:pStyle w:val="ListParagraph"/>
        <w:numPr>
          <w:ilvl w:val="2"/>
          <w:numId w:val="1"/>
        </w:numPr>
        <w:spacing w:before="100" w:beforeAutospacing="1" w:after="100" w:afterAutospacing="1" w:line="240" w:lineRule="auto"/>
        <w:contextualSpacing w:val="0"/>
        <w:rPr>
          <w:rFonts w:ascii="Calibri" w:hAnsi="Calibri"/>
          <w:b/>
          <w:bCs/>
        </w:rPr>
      </w:pPr>
      <w:r>
        <w:rPr>
          <w:rFonts w:ascii="Calibri" w:hAnsi="Calibri"/>
          <w:b/>
          <w:bCs/>
          <w:color w:val="1F3864"/>
        </w:rPr>
        <w:t>“Solutions Related To Challenges of Independence, Credibility and Use of Evaluation”</w:t>
      </w:r>
    </w:p>
    <w:p w14:paraId="290EC6F1" w14:textId="77777777" w:rsidR="006607E3" w:rsidRPr="00720A0D" w:rsidRDefault="006607E3" w:rsidP="00797158">
      <w:pPr>
        <w:pStyle w:val="ListParagraph"/>
        <w:numPr>
          <w:ilvl w:val="1"/>
          <w:numId w:val="1"/>
        </w:numPr>
        <w:spacing w:before="100" w:beforeAutospacing="1" w:after="100" w:afterAutospacing="1" w:line="240" w:lineRule="auto"/>
        <w:contextualSpacing w:val="0"/>
        <w:rPr>
          <w:rFonts w:ascii="Calibri" w:hAnsi="Calibri"/>
          <w:b/>
          <w:bCs/>
        </w:rPr>
      </w:pPr>
      <w:r>
        <w:rPr>
          <w:rFonts w:ascii="Calibri" w:hAnsi="Calibri"/>
          <w:b/>
          <w:bCs/>
          <w:color w:val="1F3864"/>
        </w:rPr>
        <w:t>2</w:t>
      </w:r>
      <w:r>
        <w:rPr>
          <w:rFonts w:ascii="Calibri" w:hAnsi="Calibri"/>
          <w:b/>
          <w:bCs/>
          <w:color w:val="1F3864"/>
          <w:vertAlign w:val="superscript"/>
        </w:rPr>
        <w:t>nd</w:t>
      </w:r>
      <w:r>
        <w:rPr>
          <w:rFonts w:ascii="Calibri" w:hAnsi="Calibri"/>
          <w:b/>
          <w:bCs/>
          <w:color w:val="1F3864"/>
        </w:rPr>
        <w:t xml:space="preserve"> </w:t>
      </w:r>
      <w:hyperlink r:id="rId27" w:history="1">
        <w:r>
          <w:rPr>
            <w:rStyle w:val="Hyperlink"/>
            <w:rFonts w:ascii="Calibri" w:hAnsi="Calibri"/>
            <w:b/>
            <w:bCs/>
            <w:color w:val="1F3864"/>
          </w:rPr>
          <w:t>NEC conference, 2011, Johannesburg, South Africa</w:t>
        </w:r>
      </w:hyperlink>
      <w:r>
        <w:rPr>
          <w:rFonts w:ascii="Calibri" w:hAnsi="Calibri"/>
          <w:b/>
          <w:bCs/>
          <w:color w:val="1F3864"/>
        </w:rPr>
        <w:t xml:space="preserve">, </w:t>
      </w:r>
    </w:p>
    <w:p w14:paraId="36F2C193" w14:textId="77777777" w:rsidR="006607E3" w:rsidRDefault="006607E3" w:rsidP="00797158">
      <w:pPr>
        <w:pStyle w:val="ListParagraph"/>
        <w:numPr>
          <w:ilvl w:val="2"/>
          <w:numId w:val="1"/>
        </w:numPr>
        <w:spacing w:before="100" w:beforeAutospacing="1" w:after="100" w:afterAutospacing="1" w:line="240" w:lineRule="auto"/>
        <w:contextualSpacing w:val="0"/>
        <w:rPr>
          <w:rFonts w:ascii="Calibri" w:hAnsi="Calibri"/>
          <w:b/>
          <w:bCs/>
        </w:rPr>
      </w:pPr>
      <w:r>
        <w:rPr>
          <w:rFonts w:ascii="Calibri" w:hAnsi="Calibri"/>
          <w:b/>
          <w:bCs/>
          <w:color w:val="1F3864"/>
        </w:rPr>
        <w:t>“Use of Evaluation in Decision Making for Public Policies and Programmes”</w:t>
      </w:r>
    </w:p>
    <w:p w14:paraId="19F8FCD2" w14:textId="77777777" w:rsidR="006607E3" w:rsidRPr="00720A0D" w:rsidRDefault="006607E3" w:rsidP="00797158">
      <w:pPr>
        <w:pStyle w:val="ListParagraph"/>
        <w:numPr>
          <w:ilvl w:val="1"/>
          <w:numId w:val="1"/>
        </w:numPr>
        <w:spacing w:before="100" w:beforeAutospacing="1" w:after="100" w:afterAutospacing="1" w:line="240" w:lineRule="auto"/>
        <w:contextualSpacing w:val="0"/>
        <w:rPr>
          <w:rFonts w:ascii="Calibri" w:hAnsi="Calibri"/>
          <w:b/>
          <w:bCs/>
        </w:rPr>
      </w:pPr>
      <w:r>
        <w:rPr>
          <w:rFonts w:ascii="Calibri" w:hAnsi="Calibri"/>
          <w:b/>
          <w:bCs/>
          <w:color w:val="1F3864"/>
        </w:rPr>
        <w:t>1</w:t>
      </w:r>
      <w:r>
        <w:rPr>
          <w:rFonts w:ascii="Calibri" w:hAnsi="Calibri"/>
          <w:b/>
          <w:bCs/>
          <w:color w:val="1F3864"/>
          <w:vertAlign w:val="superscript"/>
        </w:rPr>
        <w:t>st</w:t>
      </w:r>
      <w:r>
        <w:rPr>
          <w:rFonts w:ascii="Calibri" w:hAnsi="Calibri"/>
          <w:b/>
          <w:bCs/>
          <w:color w:val="1F3864"/>
        </w:rPr>
        <w:t xml:space="preserve"> </w:t>
      </w:r>
      <w:hyperlink r:id="rId28" w:history="1">
        <w:r>
          <w:rPr>
            <w:rStyle w:val="Hyperlink"/>
            <w:rFonts w:ascii="Calibri" w:hAnsi="Calibri"/>
            <w:b/>
            <w:bCs/>
            <w:color w:val="1F3864"/>
          </w:rPr>
          <w:t>NEC conference, 2009, Casablanca, Morocco</w:t>
        </w:r>
      </w:hyperlink>
      <w:r>
        <w:rPr>
          <w:rFonts w:ascii="Calibri" w:hAnsi="Calibri"/>
          <w:b/>
          <w:bCs/>
          <w:color w:val="1F3864"/>
        </w:rPr>
        <w:t xml:space="preserve">, </w:t>
      </w:r>
    </w:p>
    <w:p w14:paraId="0007C4A8" w14:textId="77777777" w:rsidR="006607E3" w:rsidRDefault="006607E3" w:rsidP="00797158">
      <w:pPr>
        <w:pStyle w:val="ListParagraph"/>
        <w:numPr>
          <w:ilvl w:val="2"/>
          <w:numId w:val="1"/>
        </w:numPr>
        <w:spacing w:before="100" w:beforeAutospacing="1" w:after="100" w:afterAutospacing="1" w:line="240" w:lineRule="auto"/>
        <w:contextualSpacing w:val="0"/>
        <w:rPr>
          <w:rFonts w:ascii="Calibri" w:hAnsi="Calibri"/>
          <w:b/>
          <w:bCs/>
        </w:rPr>
      </w:pPr>
      <w:r>
        <w:rPr>
          <w:rFonts w:ascii="Calibri" w:hAnsi="Calibri"/>
          <w:b/>
          <w:bCs/>
          <w:color w:val="1F3864"/>
        </w:rPr>
        <w:t>“Strengthening National Capacities for Public Policy evaluation, through South-South Cooperation.”</w:t>
      </w:r>
    </w:p>
    <w:p w14:paraId="451015A2" w14:textId="77777777" w:rsidR="006607E3" w:rsidRDefault="00000000" w:rsidP="00797158">
      <w:pPr>
        <w:pStyle w:val="ListParagraph"/>
        <w:numPr>
          <w:ilvl w:val="0"/>
          <w:numId w:val="1"/>
        </w:numPr>
        <w:jc w:val="both"/>
        <w:rPr>
          <w:rFonts w:cstheme="minorHAnsi"/>
        </w:rPr>
      </w:pPr>
      <w:hyperlink r:id="rId29" w:history="1">
        <w:r w:rsidR="006607E3" w:rsidRPr="004F726B">
          <w:rPr>
            <w:rStyle w:val="Hyperlink"/>
            <w:rFonts w:cstheme="minorHAnsi"/>
          </w:rPr>
          <w:t>NEC Information Centre</w:t>
        </w:r>
      </w:hyperlink>
      <w:r w:rsidR="006607E3" w:rsidRPr="00585775">
        <w:rPr>
          <w:rFonts w:cstheme="minorHAnsi"/>
        </w:rPr>
        <w:t xml:space="preserve"> (papers, presentations, </w:t>
      </w:r>
      <w:hyperlink r:id="rId30" w:history="1">
        <w:r w:rsidR="006607E3" w:rsidRPr="00517203">
          <w:rPr>
            <w:rStyle w:val="Hyperlink"/>
            <w:rFonts w:cstheme="minorHAnsi"/>
          </w:rPr>
          <w:t>video</w:t>
        </w:r>
      </w:hyperlink>
      <w:r w:rsidR="006607E3" w:rsidRPr="00585775">
        <w:rPr>
          <w:rFonts w:cstheme="minorHAnsi"/>
        </w:rPr>
        <w:t xml:space="preserve"> and photo gallery)  </w:t>
      </w:r>
    </w:p>
    <w:p w14:paraId="72E2602E" w14:textId="77777777" w:rsidR="00E31769" w:rsidRDefault="00E31769">
      <w:pPr>
        <w:rPr>
          <w:rFonts w:eastAsiaTheme="majorEastAsia" w:cstheme="minorHAnsi"/>
          <w:color w:val="2F5496" w:themeColor="accent1" w:themeShade="BF"/>
        </w:rPr>
      </w:pPr>
      <w:r>
        <w:rPr>
          <w:rFonts w:cstheme="minorHAnsi"/>
        </w:rPr>
        <w:br w:type="page"/>
      </w:r>
    </w:p>
    <w:p w14:paraId="5292F9B4" w14:textId="45E81109" w:rsidR="00E157EC" w:rsidRPr="00E157EC" w:rsidRDefault="00364998" w:rsidP="00E157EC">
      <w:pPr>
        <w:pStyle w:val="Heading1"/>
        <w:numPr>
          <w:ilvl w:val="0"/>
          <w:numId w:val="0"/>
        </w:numPr>
        <w:rPr>
          <w:rFonts w:asciiTheme="minorHAnsi" w:hAnsiTheme="minorHAnsi" w:cstheme="minorHAnsi"/>
          <w:sz w:val="22"/>
          <w:szCs w:val="22"/>
        </w:rPr>
      </w:pPr>
      <w:r>
        <w:rPr>
          <w:rFonts w:ascii="Calibri" w:hAnsi="Calibri" w:cs="Calibri"/>
          <w:b/>
          <w:bCs/>
          <w:noProof/>
          <w:sz w:val="20"/>
          <w:szCs w:val="20"/>
        </w:rPr>
        <w:lastRenderedPageBreak/>
        <mc:AlternateContent>
          <mc:Choice Requires="wps">
            <w:drawing>
              <wp:anchor distT="0" distB="0" distL="114300" distR="114300" simplePos="0" relativeHeight="251658240" behindDoc="0" locked="0" layoutInCell="1" allowOverlap="1" wp14:anchorId="1C90CDAE" wp14:editId="2DD83AE3">
                <wp:simplePos x="0" y="0"/>
                <wp:positionH relativeFrom="margin">
                  <wp:align>right</wp:align>
                </wp:positionH>
                <wp:positionV relativeFrom="paragraph">
                  <wp:posOffset>262724</wp:posOffset>
                </wp:positionV>
                <wp:extent cx="6387465" cy="419100"/>
                <wp:effectExtent l="0" t="0" r="13335" b="19050"/>
                <wp:wrapTopAndBottom/>
                <wp:docPr id="3" name="Text Box 3"/>
                <wp:cNvGraphicFramePr/>
                <a:graphic xmlns:a="http://schemas.openxmlformats.org/drawingml/2006/main">
                  <a:graphicData uri="http://schemas.microsoft.com/office/word/2010/wordprocessingShape">
                    <wps:wsp>
                      <wps:cNvSpPr txBox="1"/>
                      <wps:spPr>
                        <a:xfrm>
                          <a:off x="0" y="0"/>
                          <a:ext cx="6387465" cy="419100"/>
                        </a:xfrm>
                        <a:prstGeom prst="rect">
                          <a:avLst/>
                        </a:prstGeom>
                        <a:solidFill>
                          <a:schemeClr val="lt1"/>
                        </a:solidFill>
                        <a:ln w="19050">
                          <a:solidFill>
                            <a:srgbClr val="13A8D2"/>
                          </a:solidFill>
                        </a:ln>
                      </wps:spPr>
                      <wps:txbx>
                        <w:txbxContent>
                          <w:p w14:paraId="7F96A77A" w14:textId="77777777" w:rsidR="00204CDD" w:rsidRPr="009A4516" w:rsidRDefault="00204CDD" w:rsidP="00204CDD">
                            <w:pPr>
                              <w:jc w:val="center"/>
                              <w:rPr>
                                <w:b/>
                                <w:color w:val="13A8D2"/>
                                <w:sz w:val="28"/>
                              </w:rPr>
                            </w:pPr>
                            <w:r>
                              <w:rPr>
                                <w:b/>
                                <w:color w:val="13A8D2"/>
                                <w:sz w:val="28"/>
                              </w:rPr>
                              <w:t>ABSTRACT SUBMISSION TEMPLATE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1C90CDAE" id="_x0000_t202" coordsize="21600,21600" o:spt="202" path="m,l,21600r21600,l21600,xe">
                <v:stroke joinstyle="miter"/>
                <v:path gradientshapeok="t" o:connecttype="rect"/>
              </v:shapetype>
              <v:shape id="Text Box 3" o:spid="_x0000_s1026" type="#_x0000_t202" style="position:absolute;margin-left:451.75pt;margin-top:20.7pt;width:502.95pt;height:33pt;z-index:251658240;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" fillcolor="white [3201]" strokecolor="#13a8d2" strokeweight="1.5pt">
                <v:textbox>
                  <w:txbxContent>
                    <w:p w14:paraId="7F96A77A" w14:textId="77777777" w:rsidR="00204CDD" w:rsidRPr="009A4516" w:rsidRDefault="00204CDD" w:rsidP="00204CDD">
                      <w:pPr>
                        <w:jc w:val="center"/>
                        <w:rPr>
                          <w:b/>
                          <w:color w:val="13A8D2"/>
                          <w:sz w:val="28"/>
                        </w:rPr>
                      </w:pPr>
                      <w:r>
                        <w:rPr>
                          <w:b/>
                          <w:color w:val="13A8D2"/>
                          <w:sz w:val="28"/>
                        </w:rPr>
                        <w:t>ABSTRACT SUBMISSION TEMPLATE</w:t>
                      </w:r>
                    </w:p>
                  </w:txbxContent>
                </v:textbox>
                <w10:wrap type="topAndBottom" anchorx="margin"/>
              </v:shape>
            </w:pict>
          </mc:Fallback>
        </mc:AlternateContent>
      </w:r>
      <w:r w:rsidR="00E157EC" w:rsidRPr="00E157EC">
        <w:rPr>
          <w:rFonts w:asciiTheme="minorHAnsi" w:hAnsiTheme="minorHAnsi" w:cstheme="minorHAnsi"/>
          <w:sz w:val="22"/>
          <w:szCs w:val="22"/>
        </w:rPr>
        <w:t>Annex 2: Abstract submission template (</w:t>
      </w:r>
      <w:r w:rsidR="00221265">
        <w:rPr>
          <w:rFonts w:asciiTheme="minorHAnsi" w:hAnsiTheme="minorHAnsi" w:cstheme="minorHAnsi"/>
          <w:sz w:val="22"/>
          <w:szCs w:val="22"/>
        </w:rPr>
        <w:t>to be uploaded to the submission portal)</w:t>
      </w:r>
    </w:p>
    <w:bookmarkEnd w:id="0"/>
    <w:p w14:paraId="13448591" w14:textId="5FF92B36" w:rsidR="001D7CF4" w:rsidRDefault="001D7CF4" w:rsidP="001D7CF4">
      <w:pPr>
        <w:rPr>
          <w:rFonts w:cstheme="minorHAnsi"/>
        </w:rPr>
      </w:pPr>
    </w:p>
    <w:tbl>
      <w:tblPr>
        <w:tblStyle w:val="TableGrid"/>
        <w:tblpPr w:leftFromText="180" w:rightFromText="180" w:vertAnchor="page" w:horzAnchor="margin" w:tblpY="2534"/>
        <w:tblW w:w="10075" w:type="dxa"/>
        <w:tblLook w:val="04A0" w:firstRow="1" w:lastRow="0" w:firstColumn="1" w:lastColumn="0" w:noHBand="0" w:noVBand="1"/>
      </w:tblPr>
      <w:tblGrid>
        <w:gridCol w:w="4748"/>
        <w:gridCol w:w="5327"/>
      </w:tblGrid>
      <w:tr w:rsidR="009368D6" w:rsidRPr="009D0066" w14:paraId="1B8847CB" w14:textId="77777777" w:rsidTr="002177CD">
        <w:trPr>
          <w:trHeight w:val="296"/>
        </w:trPr>
        <w:tc>
          <w:tcPr>
            <w:tcW w:w="4748" w:type="dxa"/>
          </w:tcPr>
          <w:p w14:paraId="5A786D43" w14:textId="77777777" w:rsidR="009368D6" w:rsidRPr="009D0066" w:rsidRDefault="009368D6" w:rsidP="002177CD">
            <w:pPr>
              <w:spacing w:after="120"/>
              <w:contextualSpacing/>
              <w:jc w:val="both"/>
              <w:rPr>
                <w:rFonts w:cstheme="minorHAnsi"/>
              </w:rPr>
            </w:pPr>
            <w:r w:rsidRPr="009D0066">
              <w:rPr>
                <w:rFonts w:cstheme="minorHAnsi"/>
              </w:rPr>
              <w:t>Present</w:t>
            </w:r>
            <w:r>
              <w:rPr>
                <w:rFonts w:cstheme="minorHAnsi"/>
              </w:rPr>
              <w:t>er’s full name (title, name, surname)</w:t>
            </w:r>
          </w:p>
        </w:tc>
        <w:tc>
          <w:tcPr>
            <w:tcW w:w="5327" w:type="dxa"/>
          </w:tcPr>
          <w:p w14:paraId="5904784F" w14:textId="4D611CD6" w:rsidR="009368D6" w:rsidRPr="009D0066" w:rsidRDefault="008A7E59" w:rsidP="002177CD">
            <w:pPr>
              <w:spacing w:after="120"/>
              <w:contextualSpacing/>
              <w:jc w:val="both"/>
              <w:rPr>
                <w:rFonts w:cstheme="minorHAnsi"/>
              </w:rPr>
            </w:pPr>
            <w:r>
              <w:rPr>
                <w:rFonts w:cstheme="minorHAnsi"/>
              </w:rPr>
              <w:t>Katharina Kayser</w:t>
            </w:r>
            <w:r w:rsidR="00B11E93">
              <w:rPr>
                <w:rFonts w:cstheme="minorHAnsi"/>
              </w:rPr>
              <w:t xml:space="preserve"> – Chief of the Independent Evaluation Section</w:t>
            </w:r>
            <w:r w:rsidR="008B63D1">
              <w:rPr>
                <w:rFonts w:cstheme="minorHAnsi"/>
              </w:rPr>
              <w:t xml:space="preserve"> </w:t>
            </w:r>
          </w:p>
        </w:tc>
      </w:tr>
      <w:tr w:rsidR="009368D6" w:rsidRPr="009D0066" w14:paraId="79455444" w14:textId="77777777" w:rsidTr="002177CD">
        <w:trPr>
          <w:trHeight w:val="282"/>
        </w:trPr>
        <w:tc>
          <w:tcPr>
            <w:tcW w:w="4748" w:type="dxa"/>
          </w:tcPr>
          <w:p w14:paraId="5636E919" w14:textId="77777777" w:rsidR="009368D6" w:rsidRDefault="009368D6" w:rsidP="002177CD">
            <w:pPr>
              <w:spacing w:after="120"/>
              <w:contextualSpacing/>
              <w:jc w:val="both"/>
              <w:rPr>
                <w:rFonts w:cstheme="minorHAnsi"/>
              </w:rPr>
            </w:pPr>
            <w:r>
              <w:rPr>
                <w:rFonts w:cstheme="minorHAnsi"/>
              </w:rPr>
              <w:t>Nationality</w:t>
            </w:r>
          </w:p>
        </w:tc>
        <w:tc>
          <w:tcPr>
            <w:tcW w:w="5327" w:type="dxa"/>
          </w:tcPr>
          <w:p w14:paraId="13994052" w14:textId="7708B1A3" w:rsidR="009368D6" w:rsidRPr="009D0066" w:rsidRDefault="008A7E59" w:rsidP="002177CD">
            <w:pPr>
              <w:spacing w:after="120"/>
              <w:contextualSpacing/>
              <w:jc w:val="both"/>
              <w:rPr>
                <w:rFonts w:cstheme="minorHAnsi"/>
              </w:rPr>
            </w:pPr>
            <w:r>
              <w:rPr>
                <w:rFonts w:cstheme="minorHAnsi"/>
              </w:rPr>
              <w:t>German</w:t>
            </w:r>
          </w:p>
        </w:tc>
      </w:tr>
      <w:tr w:rsidR="008350D6" w:rsidRPr="009D0066" w14:paraId="775E32F3" w14:textId="77777777" w:rsidTr="002177CD">
        <w:trPr>
          <w:trHeight w:val="282"/>
        </w:trPr>
        <w:tc>
          <w:tcPr>
            <w:tcW w:w="4748" w:type="dxa"/>
          </w:tcPr>
          <w:p w14:paraId="7CC10B56" w14:textId="12FA9172" w:rsidR="008350D6" w:rsidRDefault="008350D6" w:rsidP="002177CD">
            <w:pPr>
              <w:spacing w:after="120"/>
              <w:contextualSpacing/>
              <w:jc w:val="both"/>
              <w:rPr>
                <w:rFonts w:cstheme="minorHAnsi"/>
              </w:rPr>
            </w:pPr>
            <w:r>
              <w:rPr>
                <w:rFonts w:cstheme="minorHAnsi"/>
              </w:rPr>
              <w:t>Gender</w:t>
            </w:r>
          </w:p>
        </w:tc>
        <w:tc>
          <w:tcPr>
            <w:tcW w:w="5327" w:type="dxa"/>
          </w:tcPr>
          <w:p w14:paraId="14DCD82F" w14:textId="2FEB4FB4" w:rsidR="008350D6" w:rsidRPr="009D0066" w:rsidRDefault="008A7E59" w:rsidP="002177CD">
            <w:pPr>
              <w:spacing w:after="120"/>
              <w:contextualSpacing/>
              <w:jc w:val="both"/>
              <w:rPr>
                <w:rFonts w:cstheme="minorHAnsi"/>
              </w:rPr>
            </w:pPr>
            <w:r>
              <w:rPr>
                <w:rFonts w:cstheme="minorHAnsi"/>
              </w:rPr>
              <w:t>Female</w:t>
            </w:r>
          </w:p>
        </w:tc>
      </w:tr>
      <w:tr w:rsidR="009368D6" w:rsidRPr="009D0066" w14:paraId="6FF79C1F" w14:textId="77777777" w:rsidTr="002177CD">
        <w:trPr>
          <w:trHeight w:val="282"/>
        </w:trPr>
        <w:tc>
          <w:tcPr>
            <w:tcW w:w="4748" w:type="dxa"/>
          </w:tcPr>
          <w:p w14:paraId="73BEA3AB" w14:textId="77777777" w:rsidR="009368D6" w:rsidRPr="009D0066" w:rsidRDefault="009368D6" w:rsidP="002177CD">
            <w:pPr>
              <w:spacing w:after="120"/>
              <w:contextualSpacing/>
              <w:jc w:val="both"/>
              <w:rPr>
                <w:rFonts w:cstheme="minorHAnsi"/>
              </w:rPr>
            </w:pPr>
            <w:r>
              <w:rPr>
                <w:rFonts w:cstheme="minorHAnsi"/>
              </w:rPr>
              <w:t xml:space="preserve">Country of residence </w:t>
            </w:r>
          </w:p>
        </w:tc>
        <w:tc>
          <w:tcPr>
            <w:tcW w:w="5327" w:type="dxa"/>
          </w:tcPr>
          <w:p w14:paraId="7399D7C5" w14:textId="20B89CB5" w:rsidR="009368D6" w:rsidRPr="009D0066" w:rsidRDefault="008A7E59" w:rsidP="002177CD">
            <w:pPr>
              <w:spacing w:after="120"/>
              <w:contextualSpacing/>
              <w:jc w:val="both"/>
              <w:rPr>
                <w:rFonts w:cstheme="minorHAnsi"/>
              </w:rPr>
            </w:pPr>
            <w:r>
              <w:rPr>
                <w:rFonts w:cstheme="minorHAnsi"/>
              </w:rPr>
              <w:t>Austria</w:t>
            </w:r>
          </w:p>
        </w:tc>
      </w:tr>
      <w:tr w:rsidR="009368D6" w:rsidRPr="009D0066" w14:paraId="5BCA24A3" w14:textId="77777777" w:rsidTr="002177CD">
        <w:trPr>
          <w:trHeight w:val="282"/>
        </w:trPr>
        <w:tc>
          <w:tcPr>
            <w:tcW w:w="4748" w:type="dxa"/>
          </w:tcPr>
          <w:p w14:paraId="092D3F56" w14:textId="77777777" w:rsidR="009368D6" w:rsidRPr="009D0066" w:rsidRDefault="009368D6" w:rsidP="002177CD">
            <w:pPr>
              <w:spacing w:after="120"/>
              <w:contextualSpacing/>
              <w:jc w:val="both"/>
              <w:rPr>
                <w:rFonts w:cstheme="minorHAnsi"/>
              </w:rPr>
            </w:pPr>
            <w:r w:rsidRPr="009D0066">
              <w:rPr>
                <w:rFonts w:cstheme="minorHAnsi"/>
              </w:rPr>
              <w:t>Institutional affiliation</w:t>
            </w:r>
          </w:p>
        </w:tc>
        <w:tc>
          <w:tcPr>
            <w:tcW w:w="5327" w:type="dxa"/>
          </w:tcPr>
          <w:p w14:paraId="27E37347" w14:textId="6F7E62D7" w:rsidR="009368D6" w:rsidRPr="009D0066" w:rsidRDefault="00D12725" w:rsidP="002177CD">
            <w:pPr>
              <w:spacing w:after="120"/>
              <w:contextualSpacing/>
              <w:jc w:val="both"/>
              <w:rPr>
                <w:rFonts w:cstheme="minorHAnsi"/>
              </w:rPr>
            </w:pPr>
            <w:r>
              <w:rPr>
                <w:rFonts w:cstheme="minorHAnsi"/>
              </w:rPr>
              <w:t>United Nations Office on Drugs and Crime (UN</w:t>
            </w:r>
            <w:r w:rsidR="008A7E59">
              <w:rPr>
                <w:rFonts w:cstheme="minorHAnsi"/>
              </w:rPr>
              <w:t>ODC</w:t>
            </w:r>
            <w:r>
              <w:rPr>
                <w:rFonts w:cstheme="minorHAnsi"/>
              </w:rPr>
              <w:t>)</w:t>
            </w:r>
          </w:p>
        </w:tc>
      </w:tr>
      <w:tr w:rsidR="009368D6" w:rsidRPr="009D0066" w14:paraId="4FFB5C55" w14:textId="77777777" w:rsidTr="002177CD">
        <w:trPr>
          <w:trHeight w:val="282"/>
        </w:trPr>
        <w:tc>
          <w:tcPr>
            <w:tcW w:w="4748" w:type="dxa"/>
          </w:tcPr>
          <w:p w14:paraId="74EC63BE" w14:textId="77777777" w:rsidR="009368D6" w:rsidRPr="009D0066" w:rsidRDefault="009368D6" w:rsidP="002177CD">
            <w:pPr>
              <w:spacing w:after="120"/>
              <w:contextualSpacing/>
              <w:jc w:val="both"/>
              <w:rPr>
                <w:rFonts w:cstheme="minorHAnsi"/>
              </w:rPr>
            </w:pPr>
            <w:r>
              <w:rPr>
                <w:rFonts w:cstheme="minorHAnsi"/>
              </w:rPr>
              <w:t>Contact information including email and telephone</w:t>
            </w:r>
          </w:p>
        </w:tc>
        <w:tc>
          <w:tcPr>
            <w:tcW w:w="5327" w:type="dxa"/>
          </w:tcPr>
          <w:p w14:paraId="7C4C319C" w14:textId="0B354D80" w:rsidR="009368D6" w:rsidRDefault="00000000" w:rsidP="002177CD">
            <w:pPr>
              <w:spacing w:after="120"/>
              <w:contextualSpacing/>
              <w:jc w:val="both"/>
              <w:rPr>
                <w:rFonts w:cstheme="minorHAnsi"/>
              </w:rPr>
            </w:pPr>
            <w:hyperlink r:id="rId31" w:history="1">
              <w:r w:rsidR="00802188" w:rsidRPr="0064204F">
                <w:rPr>
                  <w:rStyle w:val="Hyperlink"/>
                  <w:rFonts w:cstheme="minorHAnsi"/>
                </w:rPr>
                <w:t>Katharina.Kayser@un.org</w:t>
              </w:r>
            </w:hyperlink>
          </w:p>
          <w:p w14:paraId="2BBB6AC2" w14:textId="6C9A2492" w:rsidR="00802188" w:rsidRPr="009D0066" w:rsidRDefault="00C130D0" w:rsidP="002177CD">
            <w:pPr>
              <w:spacing w:after="120"/>
              <w:contextualSpacing/>
              <w:jc w:val="both"/>
              <w:rPr>
                <w:rFonts w:cstheme="minorHAnsi"/>
              </w:rPr>
            </w:pPr>
            <w:r>
              <w:rPr>
                <w:rFonts w:cstheme="minorHAnsi"/>
              </w:rPr>
              <w:t>+43 699 145952</w:t>
            </w:r>
            <w:r w:rsidR="007B58CF">
              <w:rPr>
                <w:rFonts w:cstheme="minorHAnsi"/>
              </w:rPr>
              <w:t>64</w:t>
            </w:r>
          </w:p>
        </w:tc>
      </w:tr>
      <w:tr w:rsidR="009368D6" w:rsidRPr="009D0066" w14:paraId="757D7A97" w14:textId="77777777" w:rsidTr="002177CD">
        <w:trPr>
          <w:trHeight w:val="282"/>
        </w:trPr>
        <w:tc>
          <w:tcPr>
            <w:tcW w:w="4748" w:type="dxa"/>
          </w:tcPr>
          <w:p w14:paraId="79120A22" w14:textId="77777777" w:rsidR="009368D6" w:rsidRPr="009D0066" w:rsidRDefault="009368D6" w:rsidP="002177CD">
            <w:pPr>
              <w:spacing w:after="120"/>
              <w:contextualSpacing/>
              <w:jc w:val="both"/>
              <w:rPr>
                <w:rFonts w:cstheme="minorHAnsi"/>
              </w:rPr>
            </w:pPr>
            <w:r w:rsidRPr="009D0066">
              <w:rPr>
                <w:rFonts w:cstheme="minorHAnsi"/>
              </w:rPr>
              <w:t>Title of the abstract</w:t>
            </w:r>
          </w:p>
        </w:tc>
        <w:tc>
          <w:tcPr>
            <w:tcW w:w="5327" w:type="dxa"/>
          </w:tcPr>
          <w:p w14:paraId="441BB1B6" w14:textId="14A447FC" w:rsidR="009368D6" w:rsidRPr="009D0066" w:rsidRDefault="00EE1035" w:rsidP="002177CD">
            <w:pPr>
              <w:spacing w:after="120"/>
              <w:contextualSpacing/>
              <w:jc w:val="both"/>
              <w:rPr>
                <w:rFonts w:cstheme="minorHAnsi"/>
              </w:rPr>
            </w:pPr>
            <w:r>
              <w:rPr>
                <w:rFonts w:cstheme="minorHAnsi"/>
              </w:rPr>
              <w:t xml:space="preserve">Supporting Government led </w:t>
            </w:r>
            <w:r w:rsidR="00997FB5">
              <w:rPr>
                <w:rFonts w:cstheme="minorHAnsi"/>
              </w:rPr>
              <w:t>E</w:t>
            </w:r>
            <w:r>
              <w:rPr>
                <w:rFonts w:cstheme="minorHAnsi"/>
              </w:rPr>
              <w:t xml:space="preserve">valuations (Ghana) </w:t>
            </w:r>
          </w:p>
        </w:tc>
      </w:tr>
      <w:tr w:rsidR="009368D6" w:rsidRPr="009D0066" w14:paraId="04164196" w14:textId="77777777" w:rsidTr="002177CD">
        <w:trPr>
          <w:trHeight w:val="282"/>
        </w:trPr>
        <w:tc>
          <w:tcPr>
            <w:tcW w:w="4748" w:type="dxa"/>
          </w:tcPr>
          <w:p w14:paraId="69D4ED23" w14:textId="77777777" w:rsidR="009368D6" w:rsidRPr="009D0066" w:rsidRDefault="009368D6" w:rsidP="002177CD">
            <w:pPr>
              <w:spacing w:after="120"/>
              <w:contextualSpacing/>
              <w:jc w:val="both"/>
              <w:rPr>
                <w:rFonts w:cstheme="minorHAnsi"/>
              </w:rPr>
            </w:pPr>
            <w:r>
              <w:rPr>
                <w:rFonts w:cstheme="minorHAnsi"/>
              </w:rPr>
              <w:t xml:space="preserve">Conference session </w:t>
            </w:r>
          </w:p>
        </w:tc>
        <w:tc>
          <w:tcPr>
            <w:tcW w:w="5327" w:type="dxa"/>
          </w:tcPr>
          <w:p w14:paraId="289A4257" w14:textId="50CA41C7" w:rsidR="009368D6" w:rsidRDefault="009368D6" w:rsidP="00993845">
            <w:pPr>
              <w:spacing w:after="120"/>
              <w:contextualSpacing/>
              <w:rPr>
                <w:rFonts w:cstheme="minorHAnsi"/>
              </w:rPr>
            </w:pPr>
            <w:r w:rsidRPr="009D0066">
              <w:rPr>
                <w:rFonts w:cstheme="minorHAnsi"/>
              </w:rPr>
              <w:t>□</w:t>
            </w:r>
            <w:r>
              <w:rPr>
                <w:rFonts w:cstheme="minorHAnsi"/>
              </w:rPr>
              <w:t xml:space="preserve"> </w:t>
            </w:r>
            <w:r w:rsidR="00BC1E41">
              <w:rPr>
                <w:rFonts w:cstheme="minorHAnsi"/>
              </w:rPr>
              <w:t xml:space="preserve">Stream A. </w:t>
            </w:r>
            <w:r>
              <w:rPr>
                <w:rFonts w:cstheme="minorHAnsi"/>
              </w:rPr>
              <w:t>R</w:t>
            </w:r>
            <w:r w:rsidR="003E6831">
              <w:rPr>
                <w:rFonts w:cstheme="minorHAnsi"/>
              </w:rPr>
              <w:t xml:space="preserve">esponsive </w:t>
            </w:r>
            <w:r w:rsidR="005646A0">
              <w:rPr>
                <w:rFonts w:cstheme="minorHAnsi"/>
              </w:rPr>
              <w:t>N</w:t>
            </w:r>
            <w:r>
              <w:rPr>
                <w:rFonts w:cstheme="minorHAnsi"/>
              </w:rPr>
              <w:t xml:space="preserve">ational </w:t>
            </w:r>
            <w:r w:rsidR="005646A0">
              <w:rPr>
                <w:rFonts w:cstheme="minorHAnsi"/>
              </w:rPr>
              <w:t>E</w:t>
            </w:r>
            <w:r>
              <w:rPr>
                <w:rFonts w:cstheme="minorHAnsi"/>
              </w:rPr>
              <w:t xml:space="preserve">valuation </w:t>
            </w:r>
            <w:r w:rsidR="005646A0">
              <w:rPr>
                <w:rFonts w:cstheme="minorHAnsi"/>
              </w:rPr>
              <w:t>S</w:t>
            </w:r>
            <w:r>
              <w:rPr>
                <w:rFonts w:cstheme="minorHAnsi"/>
              </w:rPr>
              <w:t xml:space="preserve">ystems </w:t>
            </w:r>
          </w:p>
          <w:p w14:paraId="214D00FB" w14:textId="77777777" w:rsidR="003E6831" w:rsidRDefault="003E6831" w:rsidP="00993845">
            <w:pPr>
              <w:spacing w:after="120"/>
              <w:contextualSpacing/>
              <w:rPr>
                <w:rFonts w:cstheme="minorHAnsi"/>
              </w:rPr>
            </w:pPr>
          </w:p>
          <w:p w14:paraId="65A35848" w14:textId="61D1B3DE" w:rsidR="009368D6" w:rsidRDefault="00EE1035" w:rsidP="00993845">
            <w:pPr>
              <w:spacing w:after="120"/>
              <w:contextualSpacing/>
              <w:rPr>
                <w:rFonts w:cstheme="minorHAnsi"/>
              </w:rPr>
            </w:pPr>
            <w:r>
              <w:rPr>
                <w:rFonts w:cstheme="minorHAnsi"/>
              </w:rPr>
              <w:t>X</w:t>
            </w:r>
            <w:r w:rsidR="009368D6">
              <w:rPr>
                <w:rFonts w:cstheme="minorHAnsi"/>
              </w:rPr>
              <w:t xml:space="preserve"> </w:t>
            </w:r>
            <w:r w:rsidR="00BC1E41">
              <w:rPr>
                <w:rFonts w:cstheme="minorHAnsi"/>
              </w:rPr>
              <w:t xml:space="preserve">Stream B. </w:t>
            </w:r>
            <w:r w:rsidR="003E6831">
              <w:rPr>
                <w:rFonts w:cstheme="minorHAnsi"/>
              </w:rPr>
              <w:t>Inclusive National Evaluation Systems</w:t>
            </w:r>
          </w:p>
          <w:p w14:paraId="7426A507" w14:textId="77777777" w:rsidR="003E6831" w:rsidRDefault="003E6831" w:rsidP="00993845">
            <w:pPr>
              <w:spacing w:after="120"/>
              <w:contextualSpacing/>
              <w:rPr>
                <w:rFonts w:cstheme="minorHAnsi"/>
              </w:rPr>
            </w:pPr>
          </w:p>
          <w:p w14:paraId="467EA895" w14:textId="0104737A" w:rsidR="009368D6" w:rsidRPr="009D0066" w:rsidRDefault="009368D6" w:rsidP="00993845">
            <w:pPr>
              <w:spacing w:after="120"/>
              <w:contextualSpacing/>
              <w:rPr>
                <w:rFonts w:cstheme="minorHAnsi"/>
              </w:rPr>
            </w:pPr>
            <w:r w:rsidRPr="009D0066">
              <w:rPr>
                <w:rFonts w:cstheme="minorHAnsi"/>
              </w:rPr>
              <w:t>□</w:t>
            </w:r>
            <w:r w:rsidR="0099376A">
              <w:rPr>
                <w:rFonts w:cstheme="minorHAnsi"/>
              </w:rPr>
              <w:t xml:space="preserve"> </w:t>
            </w:r>
            <w:r w:rsidR="00BC1E41">
              <w:rPr>
                <w:rFonts w:cstheme="minorHAnsi"/>
              </w:rPr>
              <w:t xml:space="preserve">Stream C. </w:t>
            </w:r>
            <w:r w:rsidR="003E6831">
              <w:rPr>
                <w:rFonts w:cstheme="minorHAnsi"/>
              </w:rPr>
              <w:t>Future Driven Systems and Approaches</w:t>
            </w:r>
            <w:r>
              <w:rPr>
                <w:rFonts w:cstheme="minorHAnsi"/>
              </w:rPr>
              <w:t xml:space="preserve"> </w:t>
            </w:r>
          </w:p>
        </w:tc>
      </w:tr>
      <w:tr w:rsidR="009368D6" w:rsidRPr="009D0066" w14:paraId="5F6298DF" w14:textId="77777777" w:rsidTr="002177CD">
        <w:trPr>
          <w:trHeight w:val="282"/>
        </w:trPr>
        <w:tc>
          <w:tcPr>
            <w:tcW w:w="4748" w:type="dxa"/>
          </w:tcPr>
          <w:p w14:paraId="64DEC8B8" w14:textId="5760276C" w:rsidR="009368D6" w:rsidRPr="009D0066" w:rsidRDefault="009368D6" w:rsidP="006A2FD7">
            <w:pPr>
              <w:spacing w:after="120"/>
              <w:rPr>
                <w:rFonts w:cstheme="minorHAnsi"/>
              </w:rPr>
            </w:pPr>
            <w:r w:rsidRPr="009D0066">
              <w:rPr>
                <w:rFonts w:cstheme="minorHAnsi"/>
              </w:rPr>
              <w:t>Name</w:t>
            </w:r>
            <w:r>
              <w:rPr>
                <w:rFonts w:cstheme="minorHAnsi"/>
              </w:rPr>
              <w:t>(</w:t>
            </w:r>
            <w:r w:rsidRPr="009D0066">
              <w:rPr>
                <w:rFonts w:cstheme="minorHAnsi"/>
              </w:rPr>
              <w:t>s</w:t>
            </w:r>
            <w:r>
              <w:rPr>
                <w:rFonts w:cstheme="minorHAnsi"/>
              </w:rPr>
              <w:t>)</w:t>
            </w:r>
            <w:r w:rsidRPr="009D0066">
              <w:rPr>
                <w:rFonts w:cstheme="minorHAnsi"/>
              </w:rPr>
              <w:t>, title</w:t>
            </w:r>
            <w:r>
              <w:rPr>
                <w:rFonts w:cstheme="minorHAnsi"/>
              </w:rPr>
              <w:t>(</w:t>
            </w:r>
            <w:r w:rsidRPr="009D0066">
              <w:rPr>
                <w:rFonts w:cstheme="minorHAnsi"/>
              </w:rPr>
              <w:t>s</w:t>
            </w:r>
            <w:r>
              <w:rPr>
                <w:rFonts w:cstheme="minorHAnsi"/>
              </w:rPr>
              <w:t>)</w:t>
            </w:r>
            <w:r w:rsidRPr="009D0066">
              <w:rPr>
                <w:rFonts w:cstheme="minorHAnsi"/>
              </w:rPr>
              <w:t xml:space="preserve"> and institutional affiliation</w:t>
            </w:r>
            <w:r>
              <w:rPr>
                <w:rFonts w:cstheme="minorHAnsi"/>
              </w:rPr>
              <w:t>(</w:t>
            </w:r>
            <w:r w:rsidRPr="009D0066">
              <w:rPr>
                <w:rFonts w:cstheme="minorHAnsi"/>
              </w:rPr>
              <w:t>s</w:t>
            </w:r>
            <w:r>
              <w:rPr>
                <w:rFonts w:cstheme="minorHAnsi"/>
              </w:rPr>
              <w:t>)</w:t>
            </w:r>
            <w:r w:rsidRPr="009D0066">
              <w:rPr>
                <w:rFonts w:cstheme="minorHAnsi"/>
              </w:rPr>
              <w:t xml:space="preserve"> of all other authors/contributors</w:t>
            </w:r>
            <w:r w:rsidR="008237C7">
              <w:rPr>
                <w:rFonts w:cstheme="minorHAnsi"/>
              </w:rPr>
              <w:t xml:space="preserve"> (if applicable)</w:t>
            </w:r>
          </w:p>
        </w:tc>
        <w:tc>
          <w:tcPr>
            <w:tcW w:w="5327" w:type="dxa"/>
          </w:tcPr>
          <w:p w14:paraId="128F78EC" w14:textId="15C14DA4" w:rsidR="009368D6" w:rsidRDefault="001D383F" w:rsidP="002177CD">
            <w:pPr>
              <w:spacing w:after="120"/>
              <w:contextualSpacing/>
              <w:jc w:val="both"/>
              <w:rPr>
                <w:rFonts w:cstheme="minorHAnsi"/>
              </w:rPr>
            </w:pPr>
            <w:r>
              <w:rPr>
                <w:rFonts w:cstheme="minorHAnsi"/>
              </w:rPr>
              <w:t>Professor Samuel</w:t>
            </w:r>
            <w:r w:rsidR="003C26F6">
              <w:rPr>
                <w:rFonts w:cstheme="minorHAnsi"/>
              </w:rPr>
              <w:t xml:space="preserve"> Kobina</w:t>
            </w:r>
            <w:r>
              <w:rPr>
                <w:rFonts w:cstheme="minorHAnsi"/>
              </w:rPr>
              <w:t xml:space="preserve"> A</w:t>
            </w:r>
            <w:r w:rsidR="003C26F6">
              <w:rPr>
                <w:rFonts w:cstheme="minorHAnsi"/>
              </w:rPr>
              <w:t>n</w:t>
            </w:r>
            <w:r>
              <w:rPr>
                <w:rFonts w:cstheme="minorHAnsi"/>
              </w:rPr>
              <w:t xml:space="preserve">nim </w:t>
            </w:r>
            <w:r w:rsidR="003D5DF3">
              <w:rPr>
                <w:rFonts w:cstheme="minorHAnsi"/>
              </w:rPr>
              <w:t>(</w:t>
            </w:r>
            <w:r w:rsidR="00BA2FF4">
              <w:rPr>
                <w:rFonts w:cstheme="minorHAnsi"/>
              </w:rPr>
              <w:t xml:space="preserve">Head of </w:t>
            </w:r>
            <w:r w:rsidR="003D5DF3">
              <w:rPr>
                <w:rFonts w:cstheme="minorHAnsi"/>
              </w:rPr>
              <w:t>G</w:t>
            </w:r>
            <w:r w:rsidR="00BA2FF4">
              <w:rPr>
                <w:rFonts w:cstheme="minorHAnsi"/>
              </w:rPr>
              <w:t xml:space="preserve">hana </w:t>
            </w:r>
            <w:r w:rsidR="003D5DF3">
              <w:rPr>
                <w:rFonts w:cstheme="minorHAnsi"/>
              </w:rPr>
              <w:t>S</w:t>
            </w:r>
            <w:r w:rsidR="00BA2FF4">
              <w:rPr>
                <w:rFonts w:cstheme="minorHAnsi"/>
              </w:rPr>
              <w:t xml:space="preserve">tatistical </w:t>
            </w:r>
            <w:r w:rsidR="003D5DF3">
              <w:rPr>
                <w:rFonts w:cstheme="minorHAnsi"/>
              </w:rPr>
              <w:t>S</w:t>
            </w:r>
            <w:r w:rsidR="00BA2FF4">
              <w:rPr>
                <w:rFonts w:cstheme="minorHAnsi"/>
              </w:rPr>
              <w:t>ervices</w:t>
            </w:r>
            <w:r w:rsidR="003D5DF3">
              <w:rPr>
                <w:rFonts w:cstheme="minorHAnsi"/>
              </w:rPr>
              <w:t xml:space="preserve">) </w:t>
            </w:r>
          </w:p>
          <w:p w14:paraId="51C721A5" w14:textId="202870F0" w:rsidR="001D383F" w:rsidRPr="009D0066" w:rsidRDefault="00BA2FF4" w:rsidP="002177CD">
            <w:pPr>
              <w:spacing w:after="120"/>
              <w:contextualSpacing/>
              <w:jc w:val="both"/>
              <w:rPr>
                <w:rFonts w:cstheme="minorHAnsi"/>
              </w:rPr>
            </w:pPr>
            <w:r>
              <w:rPr>
                <w:rFonts w:cstheme="minorHAnsi"/>
              </w:rPr>
              <w:t xml:space="preserve">Professor </w:t>
            </w:r>
            <w:r w:rsidR="003D5DF3">
              <w:rPr>
                <w:rFonts w:cstheme="minorHAnsi"/>
              </w:rPr>
              <w:t xml:space="preserve">Simon </w:t>
            </w:r>
            <w:r w:rsidR="00D4039F">
              <w:rPr>
                <w:rFonts w:cstheme="minorHAnsi"/>
              </w:rPr>
              <w:t xml:space="preserve">Mariwah </w:t>
            </w:r>
            <w:r w:rsidR="003D5DF3">
              <w:rPr>
                <w:rFonts w:cstheme="minorHAnsi"/>
              </w:rPr>
              <w:t>(</w:t>
            </w:r>
            <w:r w:rsidR="00F07735">
              <w:rPr>
                <w:rFonts w:cstheme="minorHAnsi"/>
              </w:rPr>
              <w:t xml:space="preserve">National Evaluator and </w:t>
            </w:r>
            <w:r w:rsidRPr="00BA2FF4">
              <w:rPr>
                <w:rFonts w:cstheme="minorHAnsi"/>
              </w:rPr>
              <w:t xml:space="preserve">Professor of Health and Development Geography </w:t>
            </w:r>
            <w:r>
              <w:rPr>
                <w:rFonts w:cstheme="minorHAnsi"/>
              </w:rPr>
              <w:t xml:space="preserve">- </w:t>
            </w:r>
            <w:r w:rsidR="003D5DF3">
              <w:rPr>
                <w:rFonts w:cstheme="minorHAnsi"/>
              </w:rPr>
              <w:t>Cape Coast University)</w:t>
            </w:r>
          </w:p>
        </w:tc>
      </w:tr>
      <w:tr w:rsidR="009368D6" w:rsidRPr="009D0066" w14:paraId="2E50B982" w14:textId="77777777" w:rsidTr="002177CD">
        <w:trPr>
          <w:trHeight w:val="282"/>
        </w:trPr>
        <w:tc>
          <w:tcPr>
            <w:tcW w:w="4748" w:type="dxa"/>
          </w:tcPr>
          <w:p w14:paraId="648F8C5C" w14:textId="77777777" w:rsidR="009368D6" w:rsidRPr="009D0066" w:rsidRDefault="009368D6" w:rsidP="002177CD">
            <w:pPr>
              <w:spacing w:after="120"/>
              <w:jc w:val="both"/>
              <w:rPr>
                <w:rFonts w:cstheme="minorHAnsi"/>
              </w:rPr>
            </w:pPr>
            <w:r w:rsidRPr="009D0066">
              <w:rPr>
                <w:rFonts w:cstheme="minorHAnsi"/>
              </w:rPr>
              <w:t>Preferred format</w:t>
            </w:r>
            <w:r>
              <w:rPr>
                <w:rFonts w:cstheme="minorHAnsi"/>
              </w:rPr>
              <w:t xml:space="preserve">: </w:t>
            </w:r>
          </w:p>
        </w:tc>
        <w:tc>
          <w:tcPr>
            <w:tcW w:w="5327" w:type="dxa"/>
          </w:tcPr>
          <w:p w14:paraId="72088E18" w14:textId="314F394D" w:rsidR="009368D6" w:rsidRPr="009D0066" w:rsidRDefault="003D5DF3" w:rsidP="00797E83">
            <w:pPr>
              <w:pStyle w:val="CommentText"/>
              <w:ind w:left="0"/>
              <w:rPr>
                <w:rFonts w:cstheme="minorHAnsi"/>
                <w:sz w:val="22"/>
                <w:szCs w:val="22"/>
              </w:rPr>
            </w:pPr>
            <w:r>
              <w:rPr>
                <w:rFonts w:cstheme="minorHAnsi"/>
                <w:sz w:val="22"/>
                <w:szCs w:val="22"/>
              </w:rPr>
              <w:t>X</w:t>
            </w:r>
            <w:r w:rsidR="009368D6" w:rsidRPr="009D0066">
              <w:rPr>
                <w:rFonts w:cstheme="minorHAnsi"/>
                <w:sz w:val="22"/>
                <w:szCs w:val="22"/>
              </w:rPr>
              <w:t xml:space="preserve"> Formal presentation (max</w:t>
            </w:r>
            <w:r w:rsidR="009368D6">
              <w:rPr>
                <w:rFonts w:cstheme="minorHAnsi"/>
                <w:sz w:val="22"/>
                <w:szCs w:val="22"/>
              </w:rPr>
              <w:t>imum</w:t>
            </w:r>
            <w:r w:rsidR="009368D6" w:rsidRPr="009D0066">
              <w:rPr>
                <w:rFonts w:cstheme="minorHAnsi"/>
                <w:sz w:val="22"/>
                <w:szCs w:val="22"/>
              </w:rPr>
              <w:t xml:space="preserve"> 1</w:t>
            </w:r>
            <w:r w:rsidR="00175EFE">
              <w:rPr>
                <w:rFonts w:cstheme="minorHAnsi"/>
                <w:sz w:val="22"/>
                <w:szCs w:val="22"/>
              </w:rPr>
              <w:t>0</w:t>
            </w:r>
            <w:r w:rsidR="009368D6" w:rsidRPr="009D0066">
              <w:rPr>
                <w:rFonts w:cstheme="minorHAnsi"/>
                <w:sz w:val="22"/>
                <w:szCs w:val="22"/>
              </w:rPr>
              <w:t xml:space="preserve"> minutes)</w:t>
            </w:r>
          </w:p>
          <w:p w14:paraId="4D402568" w14:textId="77777777" w:rsidR="009368D6" w:rsidRPr="009D0066" w:rsidRDefault="009368D6" w:rsidP="00797E83">
            <w:pPr>
              <w:pStyle w:val="CommentText"/>
              <w:ind w:left="179" w:hanging="179"/>
              <w:rPr>
                <w:rFonts w:cstheme="minorHAnsi"/>
                <w:sz w:val="22"/>
                <w:szCs w:val="22"/>
              </w:rPr>
            </w:pPr>
            <w:r w:rsidRPr="009D0066">
              <w:rPr>
                <w:rFonts w:cstheme="minorHAnsi"/>
                <w:sz w:val="22"/>
                <w:szCs w:val="22"/>
              </w:rPr>
              <w:t>□ Participation in a panel discussion where the experience can be shared</w:t>
            </w:r>
          </w:p>
          <w:p w14:paraId="30E7D5D5" w14:textId="77777777" w:rsidR="009368D6" w:rsidRPr="009D0066" w:rsidRDefault="009368D6" w:rsidP="00797E83">
            <w:pPr>
              <w:pStyle w:val="CommentText"/>
              <w:ind w:left="179" w:hanging="179"/>
              <w:rPr>
                <w:rFonts w:cstheme="minorHAnsi"/>
                <w:sz w:val="22"/>
                <w:szCs w:val="22"/>
              </w:rPr>
            </w:pPr>
            <w:r w:rsidRPr="009D0066">
              <w:rPr>
                <w:rFonts w:cstheme="minorHAnsi"/>
                <w:sz w:val="22"/>
                <w:szCs w:val="22"/>
              </w:rPr>
              <w:t xml:space="preserve">□ Participation in </w:t>
            </w:r>
            <w:r>
              <w:rPr>
                <w:rFonts w:cstheme="minorHAnsi"/>
                <w:sz w:val="22"/>
                <w:szCs w:val="22"/>
              </w:rPr>
              <w:t xml:space="preserve">an </w:t>
            </w:r>
            <w:r w:rsidRPr="009D0066">
              <w:rPr>
                <w:rFonts w:cstheme="minorHAnsi"/>
                <w:sz w:val="22"/>
                <w:szCs w:val="22"/>
              </w:rPr>
              <w:t>interactive session</w:t>
            </w:r>
            <w:r>
              <w:rPr>
                <w:rFonts w:cstheme="minorHAnsi"/>
                <w:sz w:val="22"/>
                <w:szCs w:val="22"/>
              </w:rPr>
              <w:t xml:space="preserve"> where the example can be shared, without a formal presentation</w:t>
            </w:r>
          </w:p>
          <w:p w14:paraId="4903180E" w14:textId="77777777" w:rsidR="009368D6" w:rsidRDefault="009368D6" w:rsidP="00797E83">
            <w:pPr>
              <w:pStyle w:val="CommentText"/>
              <w:ind w:left="0"/>
              <w:rPr>
                <w:rFonts w:cstheme="minorHAnsi"/>
                <w:sz w:val="22"/>
                <w:szCs w:val="22"/>
              </w:rPr>
            </w:pPr>
            <w:r w:rsidRPr="009D0066">
              <w:rPr>
                <w:rFonts w:cstheme="minorHAnsi"/>
                <w:sz w:val="22"/>
                <w:szCs w:val="22"/>
              </w:rPr>
              <w:t xml:space="preserve">□ </w:t>
            </w:r>
            <w:r>
              <w:rPr>
                <w:rFonts w:cstheme="minorHAnsi"/>
                <w:sz w:val="22"/>
                <w:szCs w:val="22"/>
              </w:rPr>
              <w:t>Other (please specify) ____________________</w:t>
            </w:r>
          </w:p>
          <w:p w14:paraId="16BEBC76" w14:textId="77777777" w:rsidR="009368D6" w:rsidRPr="009D0066" w:rsidRDefault="009368D6" w:rsidP="00797E83">
            <w:pPr>
              <w:pStyle w:val="CommentText"/>
              <w:rPr>
                <w:rFonts w:cstheme="minorHAnsi"/>
                <w:sz w:val="22"/>
                <w:szCs w:val="22"/>
              </w:rPr>
            </w:pPr>
            <w:r w:rsidRPr="009D0066">
              <w:rPr>
                <w:rFonts w:cstheme="minorHAnsi"/>
                <w:sz w:val="22"/>
                <w:szCs w:val="22"/>
              </w:rPr>
              <w:t xml:space="preserve">  </w:t>
            </w:r>
          </w:p>
        </w:tc>
      </w:tr>
      <w:tr w:rsidR="009368D6" w:rsidRPr="009D0066" w14:paraId="78F56685" w14:textId="77777777" w:rsidTr="002177CD">
        <w:trPr>
          <w:trHeight w:val="282"/>
        </w:trPr>
        <w:tc>
          <w:tcPr>
            <w:tcW w:w="4748" w:type="dxa"/>
          </w:tcPr>
          <w:p w14:paraId="69E9845E" w14:textId="790684A4" w:rsidR="009368D6" w:rsidRPr="00720A88" w:rsidRDefault="009368D6" w:rsidP="002177CD">
            <w:pPr>
              <w:spacing w:after="120"/>
              <w:jc w:val="both"/>
              <w:rPr>
                <w:rFonts w:cstheme="minorHAnsi"/>
                <w:highlight w:val="yellow"/>
              </w:rPr>
            </w:pPr>
            <w:r w:rsidRPr="00A14ADA">
              <w:rPr>
                <w:rFonts w:cstheme="minorHAnsi"/>
              </w:rPr>
              <w:t xml:space="preserve">I </w:t>
            </w:r>
            <w:r>
              <w:rPr>
                <w:rFonts w:cstheme="minorHAnsi"/>
              </w:rPr>
              <w:t xml:space="preserve">will </w:t>
            </w:r>
            <w:r w:rsidR="00B729C8">
              <w:rPr>
                <w:rFonts w:cstheme="minorHAnsi"/>
              </w:rPr>
              <w:t xml:space="preserve">need to apply </w:t>
            </w:r>
            <w:r>
              <w:rPr>
                <w:rFonts w:cstheme="minorHAnsi"/>
              </w:rPr>
              <w:t xml:space="preserve">for </w:t>
            </w:r>
            <w:r w:rsidRPr="00A14ADA">
              <w:rPr>
                <w:rFonts w:cstheme="minorHAnsi"/>
              </w:rPr>
              <w:t>bursary support</w:t>
            </w:r>
            <w:r w:rsidR="00783504">
              <w:rPr>
                <w:rFonts w:cstheme="minorHAnsi"/>
              </w:rPr>
              <w:t>, if selected</w:t>
            </w:r>
            <w:r w:rsidRPr="00025BDE">
              <w:rPr>
                <w:rFonts w:cstheme="minorHAnsi"/>
                <w:iCs/>
              </w:rPr>
              <w:t>.</w:t>
            </w:r>
            <w:r>
              <w:rPr>
                <w:rFonts w:cstheme="minorHAnsi"/>
                <w:i/>
              </w:rPr>
              <w:t xml:space="preserve"> </w:t>
            </w:r>
          </w:p>
        </w:tc>
        <w:tc>
          <w:tcPr>
            <w:tcW w:w="5327" w:type="dxa"/>
          </w:tcPr>
          <w:p w14:paraId="3E8809AD" w14:textId="77777777" w:rsidR="009368D6" w:rsidRDefault="009368D6" w:rsidP="002177CD">
            <w:pPr>
              <w:pStyle w:val="CommentText"/>
              <w:rPr>
                <w:rFonts w:cstheme="minorHAnsi"/>
                <w:sz w:val="22"/>
                <w:szCs w:val="22"/>
              </w:rPr>
            </w:pPr>
            <w:r w:rsidRPr="009D0066">
              <w:rPr>
                <w:rFonts w:cstheme="minorHAnsi"/>
                <w:sz w:val="22"/>
                <w:szCs w:val="22"/>
              </w:rPr>
              <w:t>□</w:t>
            </w:r>
            <w:r>
              <w:rPr>
                <w:rFonts w:cstheme="minorHAnsi"/>
                <w:sz w:val="22"/>
                <w:szCs w:val="22"/>
              </w:rPr>
              <w:t xml:space="preserve"> Yes</w:t>
            </w:r>
          </w:p>
          <w:p w14:paraId="03E81189" w14:textId="5398A7AB" w:rsidR="009368D6" w:rsidRPr="009D0066" w:rsidRDefault="00872F56" w:rsidP="002177CD">
            <w:pPr>
              <w:pStyle w:val="CommentText"/>
              <w:rPr>
                <w:rFonts w:cstheme="minorHAnsi"/>
                <w:sz w:val="22"/>
                <w:szCs w:val="22"/>
              </w:rPr>
            </w:pPr>
            <w:r>
              <w:rPr>
                <w:rFonts w:cstheme="minorHAnsi"/>
                <w:sz w:val="22"/>
                <w:szCs w:val="22"/>
              </w:rPr>
              <w:t>X</w:t>
            </w:r>
            <w:r w:rsidR="009368D6">
              <w:rPr>
                <w:rFonts w:cstheme="minorHAnsi"/>
                <w:sz w:val="22"/>
                <w:szCs w:val="22"/>
              </w:rPr>
              <w:t xml:space="preserve"> No</w:t>
            </w:r>
          </w:p>
        </w:tc>
      </w:tr>
      <w:tr w:rsidR="009368D6" w:rsidRPr="009D0066" w14:paraId="007E281E" w14:textId="77777777" w:rsidTr="002177CD">
        <w:trPr>
          <w:trHeight w:val="282"/>
        </w:trPr>
        <w:tc>
          <w:tcPr>
            <w:tcW w:w="4748" w:type="dxa"/>
          </w:tcPr>
          <w:p w14:paraId="796AED88" w14:textId="0412C287" w:rsidR="009368D6" w:rsidRDefault="009368D6" w:rsidP="002177CD">
            <w:pPr>
              <w:spacing w:after="120"/>
              <w:jc w:val="both"/>
              <w:rPr>
                <w:rFonts w:cstheme="minorHAnsi"/>
              </w:rPr>
            </w:pPr>
            <w:r>
              <w:rPr>
                <w:rFonts w:cstheme="minorHAnsi"/>
              </w:rPr>
              <w:t>Language</w:t>
            </w:r>
            <w:r w:rsidR="00543BC4" w:rsidRPr="00B22367">
              <w:rPr>
                <w:rFonts w:cstheme="minorHAnsi"/>
              </w:rPr>
              <w:t xml:space="preserve"> to be used for presentation</w:t>
            </w:r>
          </w:p>
        </w:tc>
        <w:tc>
          <w:tcPr>
            <w:tcW w:w="5327" w:type="dxa"/>
          </w:tcPr>
          <w:p w14:paraId="162765EE" w14:textId="008C74AB" w:rsidR="009368D6" w:rsidRPr="009D0066" w:rsidRDefault="00872F56" w:rsidP="002177CD">
            <w:pPr>
              <w:pStyle w:val="CommentText"/>
              <w:rPr>
                <w:rFonts w:cstheme="minorHAnsi"/>
                <w:sz w:val="22"/>
                <w:szCs w:val="22"/>
              </w:rPr>
            </w:pPr>
            <w:r>
              <w:rPr>
                <w:rFonts w:cstheme="minorHAnsi"/>
                <w:sz w:val="22"/>
                <w:szCs w:val="22"/>
              </w:rPr>
              <w:t xml:space="preserve">X </w:t>
            </w:r>
            <w:r w:rsidR="009368D6">
              <w:rPr>
                <w:rFonts w:cstheme="minorHAnsi"/>
                <w:sz w:val="22"/>
                <w:szCs w:val="22"/>
              </w:rPr>
              <w:t xml:space="preserve">English </w:t>
            </w:r>
            <w:r w:rsidR="009368D6" w:rsidRPr="009D0066">
              <w:rPr>
                <w:rFonts w:cstheme="minorHAnsi"/>
                <w:sz w:val="22"/>
                <w:szCs w:val="22"/>
              </w:rPr>
              <w:t>□</w:t>
            </w:r>
            <w:r w:rsidR="009368D6">
              <w:rPr>
                <w:rFonts w:cstheme="minorHAnsi"/>
                <w:sz w:val="22"/>
                <w:szCs w:val="22"/>
              </w:rPr>
              <w:t xml:space="preserve"> French </w:t>
            </w:r>
            <w:r w:rsidR="009368D6" w:rsidRPr="009D0066">
              <w:rPr>
                <w:rFonts w:cstheme="minorHAnsi"/>
                <w:sz w:val="22"/>
                <w:szCs w:val="22"/>
              </w:rPr>
              <w:t>□</w:t>
            </w:r>
            <w:r w:rsidR="009368D6">
              <w:rPr>
                <w:rFonts w:cstheme="minorHAnsi"/>
                <w:sz w:val="22"/>
                <w:szCs w:val="22"/>
              </w:rPr>
              <w:t xml:space="preserve"> Spanish </w:t>
            </w:r>
            <w:r w:rsidR="00175EFE" w:rsidRPr="009D0066">
              <w:rPr>
                <w:rFonts w:cstheme="minorHAnsi"/>
                <w:sz w:val="22"/>
                <w:szCs w:val="22"/>
              </w:rPr>
              <w:t>□</w:t>
            </w:r>
            <w:r w:rsidR="00175EFE">
              <w:rPr>
                <w:rFonts w:cstheme="minorHAnsi"/>
                <w:sz w:val="22"/>
                <w:szCs w:val="22"/>
              </w:rPr>
              <w:t xml:space="preserve"> Chinese</w:t>
            </w:r>
          </w:p>
        </w:tc>
      </w:tr>
    </w:tbl>
    <w:p w14:paraId="5713B004" w14:textId="78103A8C" w:rsidR="00A018CE" w:rsidRPr="00FE647C" w:rsidRDefault="00A018CE" w:rsidP="00A018CE">
      <w:pPr>
        <w:rPr>
          <w:b/>
          <w:bCs/>
        </w:rPr>
      </w:pPr>
      <w:r w:rsidRPr="00FE647C">
        <w:rPr>
          <w:b/>
          <w:bCs/>
        </w:rPr>
        <w:t>Abstract Text (</w:t>
      </w:r>
      <w:r w:rsidR="003C7BA6">
        <w:rPr>
          <w:b/>
          <w:bCs/>
        </w:rPr>
        <w:t>m</w:t>
      </w:r>
      <w:r w:rsidR="00B22367">
        <w:rPr>
          <w:b/>
          <w:bCs/>
        </w:rPr>
        <w:t xml:space="preserve">ax. </w:t>
      </w:r>
      <w:r w:rsidRPr="00FE647C">
        <w:rPr>
          <w:b/>
          <w:bCs/>
        </w:rPr>
        <w:t>500 words)</w:t>
      </w:r>
    </w:p>
    <w:tbl>
      <w:tblPr>
        <w:tblStyle w:val="TableGrid"/>
        <w:tblW w:w="0" w:type="auto"/>
        <w:tblLook w:val="04A0" w:firstRow="1" w:lastRow="0" w:firstColumn="1" w:lastColumn="0" w:noHBand="0" w:noVBand="1"/>
      </w:tblPr>
      <w:tblGrid>
        <w:gridCol w:w="10070"/>
      </w:tblGrid>
      <w:tr w:rsidR="00C4707F" w14:paraId="35EE4327" w14:textId="77777777" w:rsidTr="00C4707F">
        <w:tc>
          <w:tcPr>
            <w:tcW w:w="10070" w:type="dxa"/>
          </w:tcPr>
          <w:p w14:paraId="71943D01" w14:textId="77777777" w:rsidR="00C4707F" w:rsidRDefault="00C4707F" w:rsidP="00C4707F">
            <w:pPr>
              <w:rPr>
                <w:rFonts w:cstheme="minorHAnsi"/>
              </w:rPr>
            </w:pPr>
          </w:p>
          <w:p w14:paraId="4103521D" w14:textId="63F6A832" w:rsidR="000A6E66" w:rsidRDefault="000A6E66" w:rsidP="00B9177D">
            <w:pPr>
              <w:pStyle w:val="xdefault"/>
              <w:rPr>
                <w:rFonts w:asciiTheme="minorHAnsi" w:eastAsiaTheme="minorHAnsi" w:hAnsiTheme="minorHAnsi" w:cstheme="minorHAnsi"/>
                <w:color w:val="44546A" w:themeColor="text2"/>
                <w:lang w:val="en-US" w:eastAsia="ja-JP"/>
              </w:rPr>
            </w:pPr>
            <w:r w:rsidRPr="00375475">
              <w:rPr>
                <w:rFonts w:asciiTheme="minorHAnsi" w:eastAsiaTheme="minorHAnsi" w:hAnsiTheme="minorHAnsi" w:cstheme="minorHAnsi"/>
                <w:color w:val="44546A" w:themeColor="text2"/>
                <w:lang w:val="en-US" w:eastAsia="ja-JP"/>
              </w:rPr>
              <w:lastRenderedPageBreak/>
              <w:t>Member States have underscored in multiple Resolutions the important role of evaluation in providing evidence-based services and products for decision making and improved programming at both the national and international levels.</w:t>
            </w:r>
          </w:p>
          <w:p w14:paraId="791634DB" w14:textId="77777777" w:rsidR="00B9177D" w:rsidRPr="00375475" w:rsidRDefault="00B9177D" w:rsidP="00B9177D">
            <w:pPr>
              <w:pStyle w:val="xdefault"/>
              <w:rPr>
                <w:rFonts w:asciiTheme="minorHAnsi" w:eastAsiaTheme="minorHAnsi" w:hAnsiTheme="minorHAnsi" w:cstheme="minorHAnsi"/>
                <w:lang w:val="en-US" w:eastAsia="ja-JP"/>
              </w:rPr>
            </w:pPr>
          </w:p>
          <w:p w14:paraId="475C9303" w14:textId="1287E055" w:rsidR="00DF6D43" w:rsidRPr="00375475" w:rsidRDefault="000A6E66" w:rsidP="003C6507">
            <w:pPr>
              <w:pStyle w:val="xdefault"/>
              <w:rPr>
                <w:rFonts w:asciiTheme="minorHAnsi" w:eastAsiaTheme="minorHAnsi" w:hAnsiTheme="minorHAnsi" w:cstheme="minorHAnsi"/>
                <w:color w:val="44546A" w:themeColor="text2"/>
                <w:lang w:val="en-US" w:eastAsia="ja-JP"/>
              </w:rPr>
            </w:pPr>
            <w:r w:rsidRPr="00375475">
              <w:rPr>
                <w:rFonts w:asciiTheme="minorHAnsi" w:eastAsiaTheme="minorHAnsi" w:hAnsiTheme="minorHAnsi" w:cstheme="minorHAnsi"/>
                <w:color w:val="44546A" w:themeColor="text2"/>
                <w:lang w:val="en-US" w:eastAsia="ja-JP"/>
              </w:rPr>
              <w:t>In response to these requests, UNODC, through its Independent Evaluation Section, is providing on-demand support to Member States for conducting their own evaluations.</w:t>
            </w:r>
          </w:p>
          <w:p w14:paraId="267682F0" w14:textId="3BCF3F3D" w:rsidR="000C1749" w:rsidRPr="00375475" w:rsidRDefault="000A6E66" w:rsidP="00E2557F">
            <w:pPr>
              <w:pStyle w:val="xdefault"/>
              <w:rPr>
                <w:rFonts w:asciiTheme="minorHAnsi" w:eastAsiaTheme="minorHAnsi" w:hAnsiTheme="minorHAnsi" w:cstheme="minorHAnsi"/>
                <w:color w:val="44546A" w:themeColor="text2"/>
                <w:lang w:val="en-US" w:eastAsia="ja-JP"/>
              </w:rPr>
            </w:pPr>
            <w:r w:rsidRPr="00375475">
              <w:rPr>
                <w:rFonts w:asciiTheme="minorHAnsi" w:eastAsiaTheme="minorHAnsi" w:hAnsiTheme="minorHAnsi" w:cstheme="minorHAnsi"/>
                <w:color w:val="44546A" w:themeColor="text2"/>
                <w:lang w:val="en-US" w:eastAsia="ja-JP"/>
              </w:rPr>
              <w:t>As part of this support, the Independent Evaluation Section has</w:t>
            </w:r>
            <w:r w:rsidR="000C1749" w:rsidRPr="00375475">
              <w:rPr>
                <w:rFonts w:asciiTheme="minorHAnsi" w:eastAsiaTheme="minorHAnsi" w:hAnsiTheme="minorHAnsi" w:cstheme="minorHAnsi"/>
                <w:color w:val="44546A" w:themeColor="text2"/>
                <w:lang w:val="en-US" w:eastAsia="ja-JP"/>
              </w:rPr>
              <w:t xml:space="preserve"> been requested to </w:t>
            </w:r>
            <w:r w:rsidR="00AA179F">
              <w:rPr>
                <w:rFonts w:asciiTheme="minorHAnsi" w:eastAsiaTheme="minorHAnsi" w:hAnsiTheme="minorHAnsi" w:cstheme="minorHAnsi"/>
                <w:color w:val="44546A" w:themeColor="text2"/>
                <w:lang w:val="en-US" w:eastAsia="ja-JP"/>
              </w:rPr>
              <w:t>give</w:t>
            </w:r>
            <w:r w:rsidR="000C1749" w:rsidRPr="00375475">
              <w:rPr>
                <w:rFonts w:asciiTheme="minorHAnsi" w:eastAsiaTheme="minorHAnsi" w:hAnsiTheme="minorHAnsi" w:cstheme="minorHAnsi"/>
                <w:color w:val="44546A" w:themeColor="text2"/>
                <w:lang w:val="en-US" w:eastAsia="ja-JP"/>
              </w:rPr>
              <w:t xml:space="preserve"> technical support to the Government of Ghana’s National Evaluation of the National Anti</w:t>
            </w:r>
            <w:r w:rsidR="00400C0A" w:rsidRPr="00375475">
              <w:rPr>
                <w:rFonts w:asciiTheme="minorHAnsi" w:eastAsiaTheme="minorHAnsi" w:hAnsiTheme="minorHAnsi" w:cstheme="minorHAnsi"/>
                <w:color w:val="44546A" w:themeColor="text2"/>
                <w:lang w:val="en-US" w:eastAsia="ja-JP"/>
              </w:rPr>
              <w:t>-</w:t>
            </w:r>
            <w:r w:rsidR="000C1749" w:rsidRPr="00375475">
              <w:rPr>
                <w:rFonts w:asciiTheme="minorHAnsi" w:eastAsiaTheme="minorHAnsi" w:hAnsiTheme="minorHAnsi" w:cstheme="minorHAnsi"/>
                <w:color w:val="44546A" w:themeColor="text2"/>
                <w:lang w:val="en-US" w:eastAsia="ja-JP"/>
              </w:rPr>
              <w:t xml:space="preserve">Corruption Action Plan (NACAP). </w:t>
            </w:r>
            <w:r w:rsidRPr="00375475">
              <w:rPr>
                <w:rFonts w:asciiTheme="minorHAnsi" w:eastAsiaTheme="minorHAnsi" w:hAnsiTheme="minorHAnsi" w:cstheme="minorHAnsi"/>
                <w:color w:val="44546A" w:themeColor="text2"/>
                <w:lang w:val="en-US" w:eastAsia="ja-JP"/>
              </w:rPr>
              <w:t xml:space="preserve"> </w:t>
            </w:r>
            <w:r w:rsidR="00121A9A" w:rsidRPr="00375475">
              <w:rPr>
                <w:rFonts w:asciiTheme="minorHAnsi" w:eastAsiaTheme="minorHAnsi" w:hAnsiTheme="minorHAnsi" w:cstheme="minorHAnsi"/>
                <w:color w:val="44546A" w:themeColor="text2"/>
                <w:lang w:val="en-US" w:eastAsia="ja-JP"/>
              </w:rPr>
              <w:t xml:space="preserve">This evaluation is a good practice in understanding the achievements and challenges of the NACAP and will ensure accountability to the citizens of Ghana. Most importantly, the evaluation will offer lessons for the development of the next phase of the NACAP. </w:t>
            </w:r>
          </w:p>
          <w:p w14:paraId="0F2E5E54" w14:textId="77777777" w:rsidR="00A71C6F" w:rsidRDefault="00A71C6F" w:rsidP="000C1749">
            <w:pPr>
              <w:pStyle w:val="xdefault"/>
              <w:rPr>
                <w:rFonts w:asciiTheme="minorHAnsi" w:eastAsiaTheme="minorHAnsi" w:hAnsiTheme="minorHAnsi" w:cstheme="minorHAnsi"/>
                <w:color w:val="44546A" w:themeColor="text2"/>
                <w:lang w:val="en-US" w:eastAsia="ja-JP"/>
              </w:rPr>
            </w:pPr>
          </w:p>
          <w:p w14:paraId="324517B3" w14:textId="6B25581E" w:rsidR="00E8476E" w:rsidRDefault="00E8476E" w:rsidP="000C1749">
            <w:pPr>
              <w:pStyle w:val="xdefault"/>
              <w:rPr>
                <w:rFonts w:asciiTheme="minorHAnsi" w:eastAsiaTheme="minorHAnsi" w:hAnsiTheme="minorHAnsi" w:cstheme="minorHAnsi"/>
                <w:color w:val="44546A" w:themeColor="text2"/>
                <w:lang w:val="en-US" w:eastAsia="ja-JP"/>
              </w:rPr>
            </w:pPr>
            <w:r w:rsidRPr="00C841C3">
              <w:rPr>
                <w:rFonts w:asciiTheme="minorHAnsi" w:eastAsiaTheme="minorHAnsi" w:hAnsiTheme="minorHAnsi" w:cstheme="minorHAnsi"/>
                <w:color w:val="44546A" w:themeColor="text2"/>
                <w:lang w:val="en-US" w:eastAsia="ja-JP"/>
              </w:rPr>
              <w:t xml:space="preserve">This </w:t>
            </w:r>
            <w:r w:rsidR="005210DB" w:rsidRPr="00C841C3">
              <w:rPr>
                <w:rFonts w:asciiTheme="minorHAnsi" w:eastAsiaTheme="minorHAnsi" w:hAnsiTheme="minorHAnsi" w:cstheme="minorHAnsi"/>
                <w:color w:val="44546A" w:themeColor="text2"/>
                <w:lang w:val="en-US" w:eastAsia="ja-JP"/>
              </w:rPr>
              <w:t>joint undertaking</w:t>
            </w:r>
            <w:r w:rsidRPr="00C841C3">
              <w:rPr>
                <w:rFonts w:asciiTheme="minorHAnsi" w:eastAsiaTheme="minorHAnsi" w:hAnsiTheme="minorHAnsi" w:cstheme="minorHAnsi"/>
                <w:color w:val="44546A" w:themeColor="text2"/>
                <w:lang w:val="en-US" w:eastAsia="ja-JP"/>
              </w:rPr>
              <w:t xml:space="preserve"> </w:t>
            </w:r>
            <w:r w:rsidR="005210DB" w:rsidRPr="00C841C3">
              <w:rPr>
                <w:rFonts w:asciiTheme="minorHAnsi" w:eastAsiaTheme="minorHAnsi" w:hAnsiTheme="minorHAnsi" w:cstheme="minorHAnsi"/>
                <w:color w:val="44546A" w:themeColor="text2"/>
                <w:lang w:val="en-US" w:eastAsia="ja-JP"/>
              </w:rPr>
              <w:t>encapsulates</w:t>
            </w:r>
            <w:r w:rsidR="00F24921" w:rsidRPr="00C841C3">
              <w:rPr>
                <w:rFonts w:asciiTheme="minorHAnsi" w:eastAsiaTheme="minorHAnsi" w:hAnsiTheme="minorHAnsi" w:cstheme="minorHAnsi"/>
                <w:color w:val="44546A" w:themeColor="text2"/>
                <w:lang w:val="en-US" w:eastAsia="ja-JP"/>
              </w:rPr>
              <w:t xml:space="preserve"> </w:t>
            </w:r>
            <w:r w:rsidR="00432800" w:rsidRPr="00C841C3">
              <w:rPr>
                <w:rFonts w:asciiTheme="minorHAnsi" w:eastAsiaTheme="minorHAnsi" w:hAnsiTheme="minorHAnsi" w:cstheme="minorHAnsi"/>
                <w:color w:val="44546A" w:themeColor="text2"/>
                <w:lang w:val="en-US" w:eastAsia="ja-JP"/>
              </w:rPr>
              <w:t xml:space="preserve">a number of novel methods and processes, including </w:t>
            </w:r>
            <w:r w:rsidR="00F92CBC" w:rsidRPr="00C841C3">
              <w:rPr>
                <w:rFonts w:asciiTheme="minorHAnsi" w:eastAsiaTheme="minorHAnsi" w:hAnsiTheme="minorHAnsi" w:cstheme="minorHAnsi"/>
                <w:color w:val="44546A" w:themeColor="text2"/>
                <w:lang w:val="en-US" w:eastAsia="ja-JP"/>
              </w:rPr>
              <w:t>training of data collector</w:t>
            </w:r>
            <w:r w:rsidR="004E76DA" w:rsidRPr="00C841C3">
              <w:rPr>
                <w:rFonts w:asciiTheme="minorHAnsi" w:eastAsiaTheme="minorHAnsi" w:hAnsiTheme="minorHAnsi" w:cstheme="minorHAnsi"/>
                <w:color w:val="44546A" w:themeColor="text2"/>
                <w:lang w:val="en-US" w:eastAsia="ja-JP"/>
              </w:rPr>
              <w:t xml:space="preserve">s in the field on the use of </w:t>
            </w:r>
            <w:r w:rsidR="005210DB" w:rsidRPr="00C841C3">
              <w:rPr>
                <w:rFonts w:asciiTheme="minorHAnsi" w:eastAsiaTheme="minorHAnsi" w:hAnsiTheme="minorHAnsi" w:cstheme="minorHAnsi"/>
                <w:color w:val="44546A" w:themeColor="text2"/>
                <w:lang w:val="en-US" w:eastAsia="ja-JP"/>
              </w:rPr>
              <w:t xml:space="preserve">Citizen Science, ensuring that data </w:t>
            </w:r>
            <w:r w:rsidR="00C841C3" w:rsidRPr="00C841C3">
              <w:rPr>
                <w:rFonts w:asciiTheme="minorHAnsi" w:eastAsiaTheme="minorHAnsi" w:hAnsiTheme="minorHAnsi" w:cstheme="minorHAnsi"/>
                <w:color w:val="44546A" w:themeColor="text2"/>
                <w:lang w:val="en-US" w:eastAsia="ja-JP"/>
              </w:rPr>
              <w:t xml:space="preserve">collection tools are inclusive, and presenting the evaluation and its novel process within and outside of Ghana. </w:t>
            </w:r>
            <w:r w:rsidR="008723CF" w:rsidRPr="00C841C3">
              <w:rPr>
                <w:rFonts w:asciiTheme="minorHAnsi" w:eastAsiaTheme="minorHAnsi" w:hAnsiTheme="minorHAnsi" w:cstheme="minorHAnsi"/>
                <w:color w:val="44546A" w:themeColor="text2"/>
                <w:lang w:val="en-US" w:eastAsia="ja-JP"/>
              </w:rPr>
              <w:t xml:space="preserve"> </w:t>
            </w:r>
          </w:p>
          <w:p w14:paraId="5F658218" w14:textId="5F33A131" w:rsidR="00405DED" w:rsidRPr="00C841C3" w:rsidRDefault="00405DED" w:rsidP="008F68A9">
            <w:pPr>
              <w:pStyle w:val="xdefault"/>
              <w:rPr>
                <w:rFonts w:asciiTheme="minorHAnsi" w:eastAsiaTheme="minorHAnsi" w:hAnsiTheme="minorHAnsi" w:cstheme="minorHAnsi"/>
                <w:color w:val="44546A" w:themeColor="text2"/>
                <w:lang w:val="en-US" w:eastAsia="ja-JP"/>
              </w:rPr>
            </w:pPr>
            <w:r>
              <w:rPr>
                <w:rFonts w:asciiTheme="minorHAnsi" w:eastAsiaTheme="minorHAnsi" w:hAnsiTheme="minorHAnsi" w:cstheme="minorHAnsi"/>
                <w:color w:val="44546A" w:themeColor="text2"/>
                <w:lang w:val="en-US" w:eastAsia="ja-JP"/>
              </w:rPr>
              <w:t xml:space="preserve">One of the main </w:t>
            </w:r>
            <w:r w:rsidR="002C071B">
              <w:rPr>
                <w:rFonts w:asciiTheme="minorHAnsi" w:eastAsiaTheme="minorHAnsi" w:hAnsiTheme="minorHAnsi" w:cstheme="minorHAnsi"/>
                <w:color w:val="44546A" w:themeColor="text2"/>
                <w:lang w:val="en-US" w:eastAsia="ja-JP"/>
              </w:rPr>
              <w:t>added values of this endeavor is its transversal nature, in addition to the collaborative work taking place between UNODC and the Government of Ghana,</w:t>
            </w:r>
            <w:r w:rsidR="00063873">
              <w:rPr>
                <w:rFonts w:asciiTheme="minorHAnsi" w:eastAsiaTheme="minorHAnsi" w:hAnsiTheme="minorHAnsi" w:cstheme="minorHAnsi"/>
                <w:color w:val="44546A" w:themeColor="text2"/>
                <w:lang w:val="en-US" w:eastAsia="ja-JP"/>
              </w:rPr>
              <w:t xml:space="preserve"> consultation and involvement is also taking place with the Resident Coordinator’s Office, </w:t>
            </w:r>
            <w:r w:rsidR="009B2AF3">
              <w:rPr>
                <w:rFonts w:asciiTheme="minorHAnsi" w:eastAsiaTheme="minorHAnsi" w:hAnsiTheme="minorHAnsi" w:cstheme="minorHAnsi"/>
                <w:color w:val="44546A" w:themeColor="text2"/>
                <w:lang w:val="en-US" w:eastAsia="ja-JP"/>
              </w:rPr>
              <w:t>Academia</w:t>
            </w:r>
            <w:r w:rsidR="006F4427">
              <w:rPr>
                <w:rFonts w:asciiTheme="minorHAnsi" w:eastAsiaTheme="minorHAnsi" w:hAnsiTheme="minorHAnsi" w:cstheme="minorHAnsi"/>
                <w:color w:val="44546A" w:themeColor="text2"/>
                <w:lang w:val="en-US" w:eastAsia="ja-JP"/>
              </w:rPr>
              <w:t>, U</w:t>
            </w:r>
            <w:r w:rsidR="009B2AF3">
              <w:rPr>
                <w:rFonts w:asciiTheme="minorHAnsi" w:eastAsiaTheme="minorHAnsi" w:hAnsiTheme="minorHAnsi" w:cstheme="minorHAnsi"/>
                <w:color w:val="44546A" w:themeColor="text2"/>
                <w:lang w:val="en-US" w:eastAsia="ja-JP"/>
              </w:rPr>
              <w:t xml:space="preserve">NODC’s Regional Office </w:t>
            </w:r>
            <w:r w:rsidR="00F3199F">
              <w:rPr>
                <w:rFonts w:asciiTheme="minorHAnsi" w:eastAsiaTheme="minorHAnsi" w:hAnsiTheme="minorHAnsi" w:cstheme="minorHAnsi"/>
                <w:color w:val="44546A" w:themeColor="text2"/>
                <w:lang w:val="en-US" w:eastAsia="ja-JP"/>
              </w:rPr>
              <w:t xml:space="preserve">for West and Central Africa, as well as all </w:t>
            </w:r>
            <w:r w:rsidR="00AC744A">
              <w:rPr>
                <w:rFonts w:asciiTheme="minorHAnsi" w:eastAsiaTheme="minorHAnsi" w:hAnsiTheme="minorHAnsi" w:cstheme="minorHAnsi"/>
                <w:color w:val="44546A" w:themeColor="text2"/>
                <w:lang w:val="en-US" w:eastAsia="ja-JP"/>
              </w:rPr>
              <w:t>Government entities part of the High</w:t>
            </w:r>
            <w:r w:rsidR="003C6507">
              <w:rPr>
                <w:rFonts w:asciiTheme="minorHAnsi" w:eastAsiaTheme="minorHAnsi" w:hAnsiTheme="minorHAnsi" w:cstheme="minorHAnsi"/>
                <w:color w:val="44546A" w:themeColor="text2"/>
                <w:lang w:val="en-US" w:eastAsia="ja-JP"/>
              </w:rPr>
              <w:t>-</w:t>
            </w:r>
            <w:r w:rsidR="00AC744A">
              <w:rPr>
                <w:rFonts w:asciiTheme="minorHAnsi" w:eastAsiaTheme="minorHAnsi" w:hAnsiTheme="minorHAnsi" w:cstheme="minorHAnsi"/>
                <w:color w:val="44546A" w:themeColor="text2"/>
                <w:lang w:val="en-US" w:eastAsia="ja-JP"/>
              </w:rPr>
              <w:t>Level Implementation Committee of the NACAP.</w:t>
            </w:r>
            <w:r w:rsidR="003C6507">
              <w:rPr>
                <w:rFonts w:asciiTheme="minorHAnsi" w:eastAsiaTheme="minorHAnsi" w:hAnsiTheme="minorHAnsi" w:cstheme="minorHAnsi"/>
                <w:color w:val="44546A" w:themeColor="text2"/>
                <w:lang w:val="en-US" w:eastAsia="ja-JP"/>
              </w:rPr>
              <w:t xml:space="preserve"> </w:t>
            </w:r>
            <w:r w:rsidR="008F68A9">
              <w:rPr>
                <w:rFonts w:asciiTheme="minorHAnsi" w:eastAsiaTheme="minorHAnsi" w:hAnsiTheme="minorHAnsi" w:cstheme="minorHAnsi"/>
                <w:color w:val="44546A" w:themeColor="text2"/>
                <w:lang w:val="en-US" w:eastAsia="ja-JP"/>
              </w:rPr>
              <w:t>In addition to its novel methodology the Evaluation uses the Ghana Corruption Surv</w:t>
            </w:r>
            <w:r w:rsidR="00A328A6">
              <w:rPr>
                <w:rFonts w:asciiTheme="minorHAnsi" w:eastAsiaTheme="minorHAnsi" w:hAnsiTheme="minorHAnsi" w:cstheme="minorHAnsi"/>
                <w:color w:val="44546A" w:themeColor="text2"/>
                <w:lang w:val="en-US" w:eastAsia="ja-JP"/>
              </w:rPr>
              <w:t>ey</w:t>
            </w:r>
            <w:r w:rsidR="008F68A9">
              <w:rPr>
                <w:rFonts w:asciiTheme="minorHAnsi" w:eastAsiaTheme="minorHAnsi" w:hAnsiTheme="minorHAnsi" w:cstheme="minorHAnsi"/>
                <w:color w:val="44546A" w:themeColor="text2"/>
                <w:lang w:val="en-US" w:eastAsia="ja-JP"/>
              </w:rPr>
              <w:t xml:space="preserve"> as a baseline. </w:t>
            </w:r>
          </w:p>
          <w:p w14:paraId="41419DB1" w14:textId="77777777" w:rsidR="00432800" w:rsidRPr="00375475" w:rsidRDefault="00432800" w:rsidP="000C1749">
            <w:pPr>
              <w:pStyle w:val="xdefault"/>
              <w:rPr>
                <w:rFonts w:asciiTheme="minorHAnsi" w:eastAsiaTheme="minorHAnsi" w:hAnsiTheme="minorHAnsi" w:cstheme="minorHAnsi"/>
                <w:color w:val="44546A" w:themeColor="text2"/>
                <w:lang w:val="en-US" w:eastAsia="ja-JP"/>
              </w:rPr>
            </w:pPr>
          </w:p>
          <w:p w14:paraId="2369C3CB" w14:textId="78925F0D" w:rsidR="00400C0A" w:rsidRPr="00375475" w:rsidRDefault="00400C0A" w:rsidP="00400C0A">
            <w:pPr>
              <w:pStyle w:val="xdefault"/>
              <w:rPr>
                <w:rFonts w:asciiTheme="minorHAnsi" w:eastAsiaTheme="minorHAnsi" w:hAnsiTheme="minorHAnsi" w:cstheme="minorHAnsi"/>
                <w:color w:val="44546A" w:themeColor="text2"/>
                <w:lang w:val="en-US" w:eastAsia="ja-JP"/>
              </w:rPr>
            </w:pPr>
            <w:r w:rsidRPr="00375475">
              <w:rPr>
                <w:rFonts w:asciiTheme="minorHAnsi" w:eastAsiaTheme="minorHAnsi" w:hAnsiTheme="minorHAnsi" w:cstheme="minorHAnsi"/>
                <w:color w:val="44546A" w:themeColor="text2"/>
                <w:lang w:val="en-US" w:eastAsia="ja-JP"/>
              </w:rPr>
              <w:t>The objective of UNODC’s engagement is to provide technical support and guidance, but the evaluation is managed and implemented by the Government of Ghana, in particular the Ghana Statistical Service</w:t>
            </w:r>
            <w:r w:rsidR="006E1DED" w:rsidRPr="00375475">
              <w:rPr>
                <w:rFonts w:asciiTheme="minorHAnsi" w:eastAsiaTheme="minorHAnsi" w:hAnsiTheme="minorHAnsi" w:cstheme="minorHAnsi"/>
                <w:color w:val="44546A" w:themeColor="text2"/>
                <w:lang w:val="en-US" w:eastAsia="ja-JP"/>
              </w:rPr>
              <w:t xml:space="preserve"> (GSS)</w:t>
            </w:r>
            <w:r w:rsidRPr="00375475">
              <w:rPr>
                <w:rFonts w:asciiTheme="minorHAnsi" w:eastAsiaTheme="minorHAnsi" w:hAnsiTheme="minorHAnsi" w:cstheme="minorHAnsi"/>
                <w:color w:val="44546A" w:themeColor="text2"/>
                <w:lang w:val="en-US" w:eastAsia="ja-JP"/>
              </w:rPr>
              <w:t xml:space="preserve"> and the independent national evaluation team, in close coordination and cooperation with </w:t>
            </w:r>
            <w:r w:rsidR="006E1DED" w:rsidRPr="00375475">
              <w:rPr>
                <w:rFonts w:asciiTheme="minorHAnsi" w:eastAsiaTheme="minorHAnsi" w:hAnsiTheme="minorHAnsi" w:cstheme="minorHAnsi"/>
                <w:color w:val="44546A" w:themeColor="text2"/>
                <w:lang w:val="en-US" w:eastAsia="ja-JP"/>
              </w:rPr>
              <w:t>the Commission on Human Rights and Administrative Justice (</w:t>
            </w:r>
            <w:r w:rsidRPr="00375475">
              <w:rPr>
                <w:rFonts w:asciiTheme="minorHAnsi" w:eastAsiaTheme="minorHAnsi" w:hAnsiTheme="minorHAnsi" w:cstheme="minorHAnsi"/>
                <w:color w:val="44546A" w:themeColor="text2"/>
                <w:lang w:val="en-US" w:eastAsia="ja-JP"/>
              </w:rPr>
              <w:t>CHRAJ</w:t>
            </w:r>
            <w:r w:rsidR="006E1DED" w:rsidRPr="00375475">
              <w:rPr>
                <w:rFonts w:asciiTheme="minorHAnsi" w:eastAsiaTheme="minorHAnsi" w:hAnsiTheme="minorHAnsi" w:cstheme="minorHAnsi"/>
                <w:color w:val="44546A" w:themeColor="text2"/>
                <w:lang w:val="en-US" w:eastAsia="ja-JP"/>
              </w:rPr>
              <w:t>)</w:t>
            </w:r>
            <w:r w:rsidRPr="00375475">
              <w:rPr>
                <w:rFonts w:asciiTheme="minorHAnsi" w:eastAsiaTheme="minorHAnsi" w:hAnsiTheme="minorHAnsi" w:cstheme="minorHAnsi"/>
                <w:color w:val="44546A" w:themeColor="text2"/>
                <w:lang w:val="en-US" w:eastAsia="ja-JP"/>
              </w:rPr>
              <w:t xml:space="preserve">. </w:t>
            </w:r>
            <w:r w:rsidR="009A126E">
              <w:rPr>
                <w:rFonts w:asciiTheme="minorHAnsi" w:eastAsiaTheme="minorHAnsi" w:hAnsiTheme="minorHAnsi" w:cstheme="minorHAnsi"/>
                <w:color w:val="44546A" w:themeColor="text2"/>
                <w:lang w:val="en-US" w:eastAsia="ja-JP"/>
              </w:rPr>
              <w:t xml:space="preserve">The Government of Ghana has </w:t>
            </w:r>
            <w:r w:rsidR="00CD61EA">
              <w:rPr>
                <w:rFonts w:asciiTheme="minorHAnsi" w:eastAsiaTheme="minorHAnsi" w:hAnsiTheme="minorHAnsi" w:cstheme="minorHAnsi"/>
                <w:color w:val="44546A" w:themeColor="text2"/>
                <w:lang w:val="en-US" w:eastAsia="ja-JP"/>
              </w:rPr>
              <w:t xml:space="preserve">taken full ownership of the process </w:t>
            </w:r>
            <w:r w:rsidR="00CD61EA" w:rsidRPr="00CD61EA">
              <w:rPr>
                <w:rFonts w:asciiTheme="minorHAnsi" w:eastAsiaTheme="minorHAnsi" w:hAnsiTheme="minorHAnsi" w:cstheme="minorHAnsi"/>
                <w:color w:val="44546A" w:themeColor="text2"/>
                <w:lang w:val="en-US" w:eastAsia="ja-JP"/>
              </w:rPr>
              <w:t>as exemplified through</w:t>
            </w:r>
            <w:r w:rsidR="00350AFE">
              <w:rPr>
                <w:rFonts w:asciiTheme="minorHAnsi" w:eastAsiaTheme="minorHAnsi" w:hAnsiTheme="minorHAnsi" w:cstheme="minorHAnsi"/>
                <w:color w:val="44546A" w:themeColor="text2"/>
                <w:lang w:val="en-US" w:eastAsia="ja-JP"/>
              </w:rPr>
              <w:t xml:space="preserve"> the</w:t>
            </w:r>
            <w:r w:rsidR="00CD61EA" w:rsidRPr="00CD61EA">
              <w:rPr>
                <w:rFonts w:asciiTheme="minorHAnsi" w:eastAsiaTheme="minorHAnsi" w:hAnsiTheme="minorHAnsi" w:cstheme="minorHAnsi"/>
                <w:color w:val="44546A" w:themeColor="text2"/>
                <w:lang w:val="en-US" w:eastAsia="ja-JP"/>
              </w:rPr>
              <w:t xml:space="preserve"> full engagement of </w:t>
            </w:r>
            <w:r w:rsidR="00350AFE">
              <w:rPr>
                <w:rFonts w:asciiTheme="minorHAnsi" w:eastAsiaTheme="minorHAnsi" w:hAnsiTheme="minorHAnsi" w:cstheme="minorHAnsi"/>
                <w:color w:val="44546A" w:themeColor="text2"/>
                <w:lang w:val="en-US" w:eastAsia="ja-JP"/>
              </w:rPr>
              <w:t>its</w:t>
            </w:r>
            <w:r w:rsidR="00CD61EA">
              <w:rPr>
                <w:rFonts w:asciiTheme="minorHAnsi" w:eastAsiaTheme="minorHAnsi" w:hAnsiTheme="minorHAnsi" w:cstheme="minorHAnsi"/>
                <w:color w:val="44546A" w:themeColor="text2"/>
                <w:lang w:val="en-US" w:eastAsia="ja-JP"/>
              </w:rPr>
              <w:t xml:space="preserve"> </w:t>
            </w:r>
            <w:r w:rsidR="00CD61EA" w:rsidRPr="00CD61EA">
              <w:rPr>
                <w:rFonts w:asciiTheme="minorHAnsi" w:eastAsiaTheme="minorHAnsi" w:hAnsiTheme="minorHAnsi" w:cstheme="minorHAnsi"/>
                <w:color w:val="44546A" w:themeColor="text2"/>
                <w:lang w:val="en-US" w:eastAsia="ja-JP"/>
              </w:rPr>
              <w:t>implementing partners</w:t>
            </w:r>
            <w:r w:rsidR="00CD61EA">
              <w:rPr>
                <w:rFonts w:asciiTheme="minorHAnsi" w:eastAsiaTheme="minorHAnsi" w:hAnsiTheme="minorHAnsi" w:cstheme="minorHAnsi"/>
                <w:color w:val="44546A" w:themeColor="text2"/>
                <w:lang w:val="en-US" w:eastAsia="ja-JP"/>
              </w:rPr>
              <w:t xml:space="preserve">. </w:t>
            </w:r>
          </w:p>
          <w:p w14:paraId="68B3B8D4" w14:textId="2B8912EC" w:rsidR="000A6E66" w:rsidRPr="00375475" w:rsidRDefault="000A6E66" w:rsidP="000C1749">
            <w:pPr>
              <w:pStyle w:val="xdefault"/>
              <w:rPr>
                <w:rFonts w:asciiTheme="minorHAnsi" w:eastAsiaTheme="minorHAnsi" w:hAnsiTheme="minorHAnsi" w:cstheme="minorHAnsi"/>
                <w:color w:val="44546A" w:themeColor="text2"/>
                <w:lang w:val="en-US" w:eastAsia="ja-JP"/>
              </w:rPr>
            </w:pPr>
          </w:p>
          <w:p w14:paraId="51C686AA" w14:textId="240E135C" w:rsidR="000A6E66" w:rsidRPr="00375475" w:rsidRDefault="000A6E66" w:rsidP="000A6E66">
            <w:pPr>
              <w:pStyle w:val="xdefault"/>
              <w:rPr>
                <w:rFonts w:asciiTheme="minorHAnsi" w:eastAsiaTheme="minorHAnsi" w:hAnsiTheme="minorHAnsi" w:cstheme="minorHAnsi"/>
                <w:color w:val="44546A" w:themeColor="text2"/>
                <w:lang w:val="en-US" w:eastAsia="ja-JP"/>
              </w:rPr>
            </w:pPr>
            <w:r w:rsidRPr="00375475">
              <w:rPr>
                <w:rFonts w:asciiTheme="minorHAnsi" w:eastAsiaTheme="minorHAnsi" w:hAnsiTheme="minorHAnsi" w:cstheme="minorHAnsi"/>
                <w:color w:val="44546A" w:themeColor="text2"/>
                <w:lang w:val="en-US" w:eastAsia="ja-JP"/>
              </w:rPr>
              <w:t>For this particular evaluation of the National Anti-Corruption Plan</w:t>
            </w:r>
            <w:r w:rsidR="0008155F" w:rsidRPr="00375475">
              <w:rPr>
                <w:rFonts w:asciiTheme="minorHAnsi" w:eastAsiaTheme="minorHAnsi" w:hAnsiTheme="minorHAnsi" w:cstheme="minorHAnsi"/>
                <w:color w:val="44546A" w:themeColor="text2"/>
                <w:lang w:val="en-US" w:eastAsia="ja-JP"/>
              </w:rPr>
              <w:t xml:space="preserve"> and in addition to the provision of technical guidance, tools and templates</w:t>
            </w:r>
            <w:r w:rsidRPr="00375475">
              <w:rPr>
                <w:rFonts w:asciiTheme="minorHAnsi" w:eastAsiaTheme="minorHAnsi" w:hAnsiTheme="minorHAnsi" w:cstheme="minorHAnsi"/>
                <w:color w:val="44546A" w:themeColor="text2"/>
                <w:lang w:val="en-US" w:eastAsia="ja-JP"/>
              </w:rPr>
              <w:t>, UNODC recruited two senior evaluation, gender and anti-corruption experts to provide technical advice throughout the evaluation process, to contribute to achieving the before-mentioned international norms and standards</w:t>
            </w:r>
            <w:r w:rsidR="000C1DFA" w:rsidRPr="00375475">
              <w:rPr>
                <w:rFonts w:asciiTheme="minorHAnsi" w:eastAsiaTheme="minorHAnsi" w:hAnsiTheme="minorHAnsi" w:cstheme="minorHAnsi"/>
                <w:color w:val="44546A" w:themeColor="text2"/>
                <w:lang w:val="en-US" w:eastAsia="ja-JP"/>
              </w:rPr>
              <w:t>.</w:t>
            </w:r>
          </w:p>
          <w:p w14:paraId="482905F1" w14:textId="77777777" w:rsidR="000A6E66" w:rsidRPr="00375475" w:rsidRDefault="000A6E66" w:rsidP="000A6E66">
            <w:pPr>
              <w:pStyle w:val="xdefault"/>
              <w:rPr>
                <w:rFonts w:asciiTheme="minorHAnsi" w:eastAsiaTheme="minorHAnsi" w:hAnsiTheme="minorHAnsi" w:cstheme="minorHAnsi"/>
                <w:color w:val="44546A" w:themeColor="text2"/>
                <w:lang w:val="en-US" w:eastAsia="ja-JP"/>
              </w:rPr>
            </w:pPr>
          </w:p>
          <w:p w14:paraId="6E4FC0A9" w14:textId="3CACDBAD" w:rsidR="000A6E66" w:rsidRPr="00375475" w:rsidRDefault="008E16B0" w:rsidP="000A6E66">
            <w:pPr>
              <w:pStyle w:val="xdefault"/>
              <w:rPr>
                <w:rFonts w:asciiTheme="minorHAnsi" w:eastAsiaTheme="minorHAnsi" w:hAnsiTheme="minorHAnsi" w:cstheme="minorHAnsi"/>
                <w:color w:val="44546A" w:themeColor="text2"/>
                <w:lang w:val="en-US" w:eastAsia="ja-JP"/>
              </w:rPr>
            </w:pPr>
            <w:r w:rsidRPr="00375475">
              <w:rPr>
                <w:rFonts w:asciiTheme="minorHAnsi" w:eastAsiaTheme="minorHAnsi" w:hAnsiTheme="minorHAnsi" w:cstheme="minorHAnsi"/>
                <w:color w:val="44546A" w:themeColor="text2"/>
                <w:lang w:val="en-US" w:eastAsia="ja-JP"/>
              </w:rPr>
              <w:t>The Chief of the IES, t</w:t>
            </w:r>
            <w:r w:rsidR="00AA0596" w:rsidRPr="00375475">
              <w:rPr>
                <w:rFonts w:asciiTheme="minorHAnsi" w:eastAsiaTheme="minorHAnsi" w:hAnsiTheme="minorHAnsi" w:cstheme="minorHAnsi"/>
                <w:color w:val="44546A" w:themeColor="text2"/>
                <w:lang w:val="en-US" w:eastAsia="ja-JP"/>
              </w:rPr>
              <w:t>ogether with the Head of the Ghana Statistical Service as well as one of the National Evaluators</w:t>
            </w:r>
            <w:r w:rsidRPr="00375475">
              <w:rPr>
                <w:rFonts w:asciiTheme="minorHAnsi" w:eastAsiaTheme="minorHAnsi" w:hAnsiTheme="minorHAnsi" w:cstheme="minorHAnsi"/>
                <w:color w:val="44546A" w:themeColor="text2"/>
                <w:lang w:val="en-US" w:eastAsia="ja-JP"/>
              </w:rPr>
              <w:t xml:space="preserve"> will be presenting the process through which this National Evaluation has been planned and undertaken with the technical support and guidance of the UNODC. </w:t>
            </w:r>
            <w:r w:rsidR="008B6A3A" w:rsidRPr="00375475">
              <w:rPr>
                <w:rFonts w:asciiTheme="minorHAnsi" w:eastAsiaTheme="minorHAnsi" w:hAnsiTheme="minorHAnsi" w:cstheme="minorHAnsi"/>
                <w:color w:val="44546A" w:themeColor="text2"/>
                <w:lang w:val="en-US" w:eastAsia="ja-JP"/>
              </w:rPr>
              <w:t xml:space="preserve">A focus will be put on the </w:t>
            </w:r>
            <w:r w:rsidR="001C4DE6" w:rsidRPr="00375475">
              <w:rPr>
                <w:rFonts w:asciiTheme="minorHAnsi" w:eastAsiaTheme="minorHAnsi" w:hAnsiTheme="minorHAnsi" w:cstheme="minorHAnsi"/>
                <w:color w:val="44546A" w:themeColor="text2"/>
                <w:lang w:val="en-US" w:eastAsia="ja-JP"/>
              </w:rPr>
              <w:t>importance of Government led evaluation</w:t>
            </w:r>
            <w:r w:rsidR="00870953" w:rsidRPr="00375475">
              <w:rPr>
                <w:rFonts w:asciiTheme="minorHAnsi" w:eastAsiaTheme="minorHAnsi" w:hAnsiTheme="minorHAnsi" w:cstheme="minorHAnsi"/>
                <w:color w:val="44546A" w:themeColor="text2"/>
                <w:lang w:val="en-US" w:eastAsia="ja-JP"/>
              </w:rPr>
              <w:t>s</w:t>
            </w:r>
            <w:r w:rsidR="001C4DE6" w:rsidRPr="00375475">
              <w:rPr>
                <w:rFonts w:asciiTheme="minorHAnsi" w:eastAsiaTheme="minorHAnsi" w:hAnsiTheme="minorHAnsi" w:cstheme="minorHAnsi"/>
                <w:color w:val="44546A" w:themeColor="text2"/>
                <w:lang w:val="en-US" w:eastAsia="ja-JP"/>
              </w:rPr>
              <w:t xml:space="preserve"> and </w:t>
            </w:r>
            <w:r w:rsidR="009322B9" w:rsidRPr="00375475">
              <w:rPr>
                <w:rFonts w:asciiTheme="minorHAnsi" w:eastAsiaTheme="minorHAnsi" w:hAnsiTheme="minorHAnsi" w:cstheme="minorHAnsi"/>
                <w:color w:val="44546A" w:themeColor="text2"/>
                <w:lang w:val="en-US" w:eastAsia="ja-JP"/>
              </w:rPr>
              <w:t>the role of UN agencies in increasing National</w:t>
            </w:r>
            <w:r w:rsidR="00870953" w:rsidRPr="00375475">
              <w:rPr>
                <w:rFonts w:asciiTheme="minorHAnsi" w:eastAsiaTheme="minorHAnsi" w:hAnsiTheme="minorHAnsi" w:cstheme="minorHAnsi"/>
                <w:color w:val="44546A" w:themeColor="text2"/>
                <w:lang w:val="en-US" w:eastAsia="ja-JP"/>
              </w:rPr>
              <w:t xml:space="preserve"> Evaluation</w:t>
            </w:r>
            <w:r w:rsidR="009322B9" w:rsidRPr="00375475">
              <w:rPr>
                <w:rFonts w:asciiTheme="minorHAnsi" w:eastAsiaTheme="minorHAnsi" w:hAnsiTheme="minorHAnsi" w:cstheme="minorHAnsi"/>
                <w:color w:val="44546A" w:themeColor="text2"/>
                <w:lang w:val="en-US" w:eastAsia="ja-JP"/>
              </w:rPr>
              <w:t xml:space="preserve"> </w:t>
            </w:r>
            <w:r w:rsidR="00870953" w:rsidRPr="00375475">
              <w:rPr>
                <w:rFonts w:asciiTheme="minorHAnsi" w:eastAsiaTheme="minorHAnsi" w:hAnsiTheme="minorHAnsi" w:cstheme="minorHAnsi"/>
                <w:color w:val="44546A" w:themeColor="text2"/>
                <w:lang w:val="en-US" w:eastAsia="ja-JP"/>
              </w:rPr>
              <w:t>C</w:t>
            </w:r>
            <w:r w:rsidR="009322B9" w:rsidRPr="00375475">
              <w:rPr>
                <w:rFonts w:asciiTheme="minorHAnsi" w:eastAsiaTheme="minorHAnsi" w:hAnsiTheme="minorHAnsi" w:cstheme="minorHAnsi"/>
                <w:color w:val="44546A" w:themeColor="text2"/>
                <w:lang w:val="en-US" w:eastAsia="ja-JP"/>
              </w:rPr>
              <w:t xml:space="preserve">apacity, enabling </w:t>
            </w:r>
            <w:r w:rsidR="008B7D3E" w:rsidRPr="00375475">
              <w:rPr>
                <w:rFonts w:asciiTheme="minorHAnsi" w:eastAsiaTheme="minorHAnsi" w:hAnsiTheme="minorHAnsi" w:cstheme="minorHAnsi"/>
                <w:color w:val="44546A" w:themeColor="text2"/>
                <w:lang w:val="en-US" w:eastAsia="ja-JP"/>
              </w:rPr>
              <w:t xml:space="preserve">high quality </w:t>
            </w:r>
            <w:r w:rsidR="00870953" w:rsidRPr="00375475">
              <w:rPr>
                <w:rFonts w:asciiTheme="minorHAnsi" w:eastAsiaTheme="minorHAnsi" w:hAnsiTheme="minorHAnsi" w:cstheme="minorHAnsi"/>
                <w:color w:val="44546A" w:themeColor="text2"/>
                <w:lang w:val="en-US" w:eastAsia="ja-JP"/>
              </w:rPr>
              <w:t xml:space="preserve">evidence use throughout </w:t>
            </w:r>
            <w:r w:rsidR="008B7D3E" w:rsidRPr="00375475">
              <w:rPr>
                <w:rFonts w:asciiTheme="minorHAnsi" w:eastAsiaTheme="minorHAnsi" w:hAnsiTheme="minorHAnsi" w:cstheme="minorHAnsi"/>
                <w:color w:val="44546A" w:themeColor="text2"/>
                <w:lang w:val="en-US" w:eastAsia="ja-JP"/>
              </w:rPr>
              <w:t>all levels of Government</w:t>
            </w:r>
            <w:r w:rsidR="00D00E73" w:rsidRPr="00375475">
              <w:rPr>
                <w:rFonts w:asciiTheme="minorHAnsi" w:eastAsiaTheme="minorHAnsi" w:hAnsiTheme="minorHAnsi" w:cstheme="minorHAnsi"/>
                <w:color w:val="44546A" w:themeColor="text2"/>
                <w:lang w:val="en-US" w:eastAsia="ja-JP"/>
              </w:rPr>
              <w:t xml:space="preserve"> as well as increased ownership, accountability and transparency. </w:t>
            </w:r>
            <w:r w:rsidR="002E6D46" w:rsidRPr="00375475">
              <w:rPr>
                <w:rFonts w:asciiTheme="minorHAnsi" w:eastAsiaTheme="minorHAnsi" w:hAnsiTheme="minorHAnsi" w:cstheme="minorHAnsi"/>
                <w:color w:val="44546A" w:themeColor="text2"/>
                <w:lang w:val="en-US" w:eastAsia="ja-JP"/>
              </w:rPr>
              <w:t>In addition, the methodology of this evaluation will also be presen</w:t>
            </w:r>
            <w:r w:rsidR="00B4767C" w:rsidRPr="00375475">
              <w:rPr>
                <w:rFonts w:asciiTheme="minorHAnsi" w:eastAsiaTheme="minorHAnsi" w:hAnsiTheme="minorHAnsi" w:cstheme="minorHAnsi"/>
                <w:color w:val="44546A" w:themeColor="text2"/>
                <w:lang w:val="en-US" w:eastAsia="ja-JP"/>
              </w:rPr>
              <w:t>ted which includes the use of Citizen Science</w:t>
            </w:r>
            <w:r w:rsidR="00D12A49" w:rsidRPr="00375475">
              <w:rPr>
                <w:rFonts w:asciiTheme="minorHAnsi" w:eastAsiaTheme="minorHAnsi" w:hAnsiTheme="minorHAnsi" w:cstheme="minorHAnsi"/>
                <w:color w:val="44546A" w:themeColor="text2"/>
                <w:lang w:val="en-US" w:eastAsia="ja-JP"/>
              </w:rPr>
              <w:t>, the inclusive training of a large number of data collectors</w:t>
            </w:r>
            <w:r w:rsidR="00965057" w:rsidRPr="00375475">
              <w:rPr>
                <w:rFonts w:asciiTheme="minorHAnsi" w:eastAsiaTheme="minorHAnsi" w:hAnsiTheme="minorHAnsi" w:cstheme="minorHAnsi"/>
                <w:color w:val="44546A" w:themeColor="text2"/>
                <w:lang w:val="en-US" w:eastAsia="ja-JP"/>
              </w:rPr>
              <w:t xml:space="preserve">, as well as ensuring that the methodology </w:t>
            </w:r>
            <w:r w:rsidR="00F43254" w:rsidRPr="00375475">
              <w:rPr>
                <w:rFonts w:asciiTheme="minorHAnsi" w:eastAsiaTheme="minorHAnsi" w:hAnsiTheme="minorHAnsi" w:cstheme="minorHAnsi"/>
                <w:color w:val="44546A" w:themeColor="text2"/>
                <w:lang w:val="en-US" w:eastAsia="ja-JP"/>
              </w:rPr>
              <w:t xml:space="preserve">and final report are inclusive and representative. </w:t>
            </w:r>
          </w:p>
          <w:p w14:paraId="48DD1EC8" w14:textId="77777777" w:rsidR="008B6A3A" w:rsidRPr="00AA7B3D" w:rsidRDefault="008B6A3A" w:rsidP="000A6E66">
            <w:pPr>
              <w:pStyle w:val="xdefault"/>
              <w:rPr>
                <w:sz w:val="22"/>
                <w:szCs w:val="22"/>
              </w:rPr>
            </w:pPr>
          </w:p>
          <w:p w14:paraId="40A36E6C" w14:textId="77777777" w:rsidR="00C4707F" w:rsidRDefault="00C4707F" w:rsidP="00C4707F">
            <w:pPr>
              <w:rPr>
                <w:rFonts w:cstheme="minorHAnsi"/>
              </w:rPr>
            </w:pPr>
          </w:p>
          <w:p w14:paraId="3DD58BF3" w14:textId="77777777" w:rsidR="00C4707F" w:rsidRDefault="00C4707F" w:rsidP="00C4707F">
            <w:pPr>
              <w:rPr>
                <w:rFonts w:cstheme="minorHAnsi"/>
              </w:rPr>
            </w:pPr>
          </w:p>
          <w:p w14:paraId="34A02FD9" w14:textId="77777777" w:rsidR="00C4707F" w:rsidRDefault="00C4707F" w:rsidP="00C4707F">
            <w:pPr>
              <w:rPr>
                <w:rFonts w:cstheme="minorHAnsi"/>
              </w:rPr>
            </w:pPr>
          </w:p>
          <w:p w14:paraId="175F167C" w14:textId="77777777" w:rsidR="00C4707F" w:rsidRDefault="00C4707F" w:rsidP="00C4707F">
            <w:pPr>
              <w:ind w:left="0"/>
              <w:rPr>
                <w:rFonts w:cstheme="minorHAnsi"/>
              </w:rPr>
            </w:pPr>
          </w:p>
        </w:tc>
      </w:tr>
      <w:tr w:rsidR="006E1DED" w14:paraId="136F6756" w14:textId="77777777" w:rsidTr="00C4707F">
        <w:tc>
          <w:tcPr>
            <w:tcW w:w="10070" w:type="dxa"/>
          </w:tcPr>
          <w:p w14:paraId="50060EB7" w14:textId="77777777" w:rsidR="006E1DED" w:rsidRDefault="006E1DED" w:rsidP="00C4707F">
            <w:pPr>
              <w:rPr>
                <w:rFonts w:cstheme="minorHAnsi"/>
              </w:rPr>
            </w:pPr>
          </w:p>
        </w:tc>
      </w:tr>
    </w:tbl>
    <w:p w14:paraId="4D0C7F26" w14:textId="42C050D8" w:rsidR="00B213A7" w:rsidRPr="00B213A7" w:rsidRDefault="00B213A7" w:rsidP="00C4707F">
      <w:pPr>
        <w:rPr>
          <w:rFonts w:cstheme="minorHAnsi"/>
        </w:rPr>
      </w:pPr>
    </w:p>
    <w:sectPr w:rsidR="00B213A7" w:rsidRPr="00B213A7" w:rsidSect="00E7518F">
      <w:footerReference w:type="default" r:id="rId32"/>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74B59C" w14:textId="77777777" w:rsidR="005700F5" w:rsidRDefault="005700F5" w:rsidP="00D2741A">
      <w:pPr>
        <w:spacing w:after="0" w:line="240" w:lineRule="auto"/>
      </w:pPr>
      <w:r>
        <w:separator/>
      </w:r>
    </w:p>
  </w:endnote>
  <w:endnote w:type="continuationSeparator" w:id="0">
    <w:p w14:paraId="0297B829" w14:textId="77777777" w:rsidR="005700F5" w:rsidRDefault="005700F5" w:rsidP="00D2741A">
      <w:pPr>
        <w:spacing w:after="0" w:line="240" w:lineRule="auto"/>
      </w:pPr>
      <w:r>
        <w:continuationSeparator/>
      </w:r>
    </w:p>
  </w:endnote>
  <w:endnote w:type="continuationNotice" w:id="1">
    <w:p w14:paraId="137C0159" w14:textId="77777777" w:rsidR="005700F5" w:rsidRDefault="005700F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13489377"/>
      <w:docPartObj>
        <w:docPartGallery w:val="Page Numbers (Bottom of Page)"/>
        <w:docPartUnique/>
      </w:docPartObj>
    </w:sdtPr>
    <w:sdtEndPr>
      <w:rPr>
        <w:noProof/>
      </w:rPr>
    </w:sdtEndPr>
    <w:sdtContent>
      <w:p w14:paraId="294A0CA2" w14:textId="41F78930" w:rsidR="00F15124" w:rsidRDefault="00F1512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7A17BA6" w14:textId="77777777" w:rsidR="00F15124" w:rsidRDefault="00F1512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804F52" w14:textId="77777777" w:rsidR="005700F5" w:rsidRDefault="005700F5" w:rsidP="00D2741A">
      <w:pPr>
        <w:spacing w:after="0" w:line="240" w:lineRule="auto"/>
      </w:pPr>
      <w:r>
        <w:separator/>
      </w:r>
    </w:p>
  </w:footnote>
  <w:footnote w:type="continuationSeparator" w:id="0">
    <w:p w14:paraId="1EE2D79E" w14:textId="77777777" w:rsidR="005700F5" w:rsidRDefault="005700F5" w:rsidP="00D2741A">
      <w:pPr>
        <w:spacing w:after="0" w:line="240" w:lineRule="auto"/>
      </w:pPr>
      <w:r>
        <w:continuationSeparator/>
      </w:r>
    </w:p>
  </w:footnote>
  <w:footnote w:type="continuationNotice" w:id="1">
    <w:p w14:paraId="0210344E" w14:textId="77777777" w:rsidR="005700F5" w:rsidRDefault="005700F5">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285034"/>
    <w:multiLevelType w:val="hybridMultilevel"/>
    <w:tmpl w:val="86FCD1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E697995"/>
    <w:multiLevelType w:val="hybridMultilevel"/>
    <w:tmpl w:val="23EEE7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D3B09E1"/>
    <w:multiLevelType w:val="hybridMultilevel"/>
    <w:tmpl w:val="45F2DCD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35BA588E"/>
    <w:multiLevelType w:val="hybridMultilevel"/>
    <w:tmpl w:val="3384DE76"/>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4" w15:restartNumberingAfterBreak="0">
    <w:nsid w:val="437236E3"/>
    <w:multiLevelType w:val="hybridMultilevel"/>
    <w:tmpl w:val="E5CA29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3C100FD"/>
    <w:multiLevelType w:val="hybridMultilevel"/>
    <w:tmpl w:val="52CCDD96"/>
    <w:lvl w:ilvl="0" w:tplc="4822A20A">
      <w:start w:val="1"/>
      <w:numFmt w:val="bullet"/>
      <w:lvlText w:val=""/>
      <w:lvlJc w:val="left"/>
      <w:pPr>
        <w:ind w:left="1080" w:hanging="360"/>
      </w:pPr>
      <w:rPr>
        <w:rFonts w:ascii="Symbol" w:hAnsi="Symbol" w:hint="default"/>
        <w:color w:val="FF3399"/>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4B9B315D"/>
    <w:multiLevelType w:val="hybridMultilevel"/>
    <w:tmpl w:val="C30AF1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E9F7B6D"/>
    <w:multiLevelType w:val="hybridMultilevel"/>
    <w:tmpl w:val="AA7A9C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5BE0825"/>
    <w:multiLevelType w:val="multilevel"/>
    <w:tmpl w:val="04090025"/>
    <w:lvl w:ilvl="0">
      <w:start w:val="1"/>
      <w:numFmt w:val="decimal"/>
      <w:pStyle w:val="Heading1"/>
      <w:lvlText w:val="%1"/>
      <w:lvlJc w:val="left"/>
      <w:pPr>
        <w:ind w:left="2232" w:hanging="432"/>
      </w:pPr>
    </w:lvl>
    <w:lvl w:ilvl="1">
      <w:start w:val="1"/>
      <w:numFmt w:val="decimal"/>
      <w:pStyle w:val="Heading2"/>
      <w:lvlText w:val="%1.%2"/>
      <w:lvlJc w:val="left"/>
      <w:pPr>
        <w:ind w:left="993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9" w15:restartNumberingAfterBreak="0">
    <w:nsid w:val="6AEE73D0"/>
    <w:multiLevelType w:val="hybridMultilevel"/>
    <w:tmpl w:val="97E222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83D185C"/>
    <w:multiLevelType w:val="hybridMultilevel"/>
    <w:tmpl w:val="525644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87904AD"/>
    <w:multiLevelType w:val="hybridMultilevel"/>
    <w:tmpl w:val="D7DA75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DE5044F"/>
    <w:multiLevelType w:val="hybridMultilevel"/>
    <w:tmpl w:val="EC52C0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665061346">
    <w:abstractNumId w:val="7"/>
  </w:num>
  <w:num w:numId="2" w16cid:durableId="996300797">
    <w:abstractNumId w:val="3"/>
  </w:num>
  <w:num w:numId="3" w16cid:durableId="1259020431">
    <w:abstractNumId w:val="8"/>
  </w:num>
  <w:num w:numId="4" w16cid:durableId="1620917201">
    <w:abstractNumId w:val="12"/>
  </w:num>
  <w:num w:numId="5" w16cid:durableId="873470581">
    <w:abstractNumId w:val="2"/>
  </w:num>
  <w:num w:numId="6" w16cid:durableId="1793284354">
    <w:abstractNumId w:val="10"/>
  </w:num>
  <w:num w:numId="7" w16cid:durableId="246155892">
    <w:abstractNumId w:val="4"/>
  </w:num>
  <w:num w:numId="8" w16cid:durableId="1606843836">
    <w:abstractNumId w:val="6"/>
  </w:num>
  <w:num w:numId="9" w16cid:durableId="1746680057">
    <w:abstractNumId w:val="9"/>
  </w:num>
  <w:num w:numId="10" w16cid:durableId="1913348281">
    <w:abstractNumId w:val="11"/>
  </w:num>
  <w:num w:numId="11" w16cid:durableId="1346134980">
    <w:abstractNumId w:val="5"/>
  </w:num>
  <w:num w:numId="12" w16cid:durableId="632173441">
    <w:abstractNumId w:val="1"/>
  </w:num>
  <w:num w:numId="13" w16cid:durableId="200022432">
    <w:abstractNumId w:val="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3F59"/>
    <w:rsid w:val="0000015B"/>
    <w:rsid w:val="00002D0E"/>
    <w:rsid w:val="00004570"/>
    <w:rsid w:val="00004D4D"/>
    <w:rsid w:val="000141A1"/>
    <w:rsid w:val="00014496"/>
    <w:rsid w:val="00016006"/>
    <w:rsid w:val="00017ADD"/>
    <w:rsid w:val="00020AFD"/>
    <w:rsid w:val="00024C6F"/>
    <w:rsid w:val="00024D01"/>
    <w:rsid w:val="00025F61"/>
    <w:rsid w:val="000314AC"/>
    <w:rsid w:val="0003251B"/>
    <w:rsid w:val="00032778"/>
    <w:rsid w:val="000338F0"/>
    <w:rsid w:val="00035E2A"/>
    <w:rsid w:val="000369F2"/>
    <w:rsid w:val="00037725"/>
    <w:rsid w:val="00042122"/>
    <w:rsid w:val="00047489"/>
    <w:rsid w:val="00054157"/>
    <w:rsid w:val="00055D76"/>
    <w:rsid w:val="000565C3"/>
    <w:rsid w:val="00057A84"/>
    <w:rsid w:val="00060922"/>
    <w:rsid w:val="0006096C"/>
    <w:rsid w:val="00060F54"/>
    <w:rsid w:val="00063873"/>
    <w:rsid w:val="0006551F"/>
    <w:rsid w:val="00065E92"/>
    <w:rsid w:val="00066651"/>
    <w:rsid w:val="00067D83"/>
    <w:rsid w:val="00070D33"/>
    <w:rsid w:val="000735E9"/>
    <w:rsid w:val="00073CAC"/>
    <w:rsid w:val="00075204"/>
    <w:rsid w:val="00075C76"/>
    <w:rsid w:val="00076888"/>
    <w:rsid w:val="000773B8"/>
    <w:rsid w:val="000800DC"/>
    <w:rsid w:val="0008155F"/>
    <w:rsid w:val="000816DA"/>
    <w:rsid w:val="000820F5"/>
    <w:rsid w:val="00082990"/>
    <w:rsid w:val="00086B6D"/>
    <w:rsid w:val="00087673"/>
    <w:rsid w:val="00087C1F"/>
    <w:rsid w:val="00090F0F"/>
    <w:rsid w:val="00093F87"/>
    <w:rsid w:val="00094BFB"/>
    <w:rsid w:val="000A2271"/>
    <w:rsid w:val="000A22B5"/>
    <w:rsid w:val="000A33F4"/>
    <w:rsid w:val="000A3622"/>
    <w:rsid w:val="000A479F"/>
    <w:rsid w:val="000A6533"/>
    <w:rsid w:val="000A6E66"/>
    <w:rsid w:val="000B24DA"/>
    <w:rsid w:val="000C1749"/>
    <w:rsid w:val="000C1DFA"/>
    <w:rsid w:val="000C2C2A"/>
    <w:rsid w:val="000C2DD5"/>
    <w:rsid w:val="000C3090"/>
    <w:rsid w:val="000C55E6"/>
    <w:rsid w:val="000C738E"/>
    <w:rsid w:val="000C7DEE"/>
    <w:rsid w:val="000C7F61"/>
    <w:rsid w:val="000D0E0B"/>
    <w:rsid w:val="000D11CE"/>
    <w:rsid w:val="000D1B05"/>
    <w:rsid w:val="000D3796"/>
    <w:rsid w:val="000D5E83"/>
    <w:rsid w:val="000D71D9"/>
    <w:rsid w:val="000E04CB"/>
    <w:rsid w:val="000E07DF"/>
    <w:rsid w:val="000E131C"/>
    <w:rsid w:val="000E2502"/>
    <w:rsid w:val="000E5083"/>
    <w:rsid w:val="000E55AE"/>
    <w:rsid w:val="000E73E7"/>
    <w:rsid w:val="000F171F"/>
    <w:rsid w:val="000F2BF4"/>
    <w:rsid w:val="000F4456"/>
    <w:rsid w:val="000F66FB"/>
    <w:rsid w:val="000F7E21"/>
    <w:rsid w:val="000F7EEC"/>
    <w:rsid w:val="001007BB"/>
    <w:rsid w:val="00101F6B"/>
    <w:rsid w:val="00104821"/>
    <w:rsid w:val="00105A43"/>
    <w:rsid w:val="00107D13"/>
    <w:rsid w:val="0011002B"/>
    <w:rsid w:val="00110723"/>
    <w:rsid w:val="00111D4C"/>
    <w:rsid w:val="00112AC2"/>
    <w:rsid w:val="00112D39"/>
    <w:rsid w:val="0011337E"/>
    <w:rsid w:val="001133DD"/>
    <w:rsid w:val="00115BDC"/>
    <w:rsid w:val="001209DA"/>
    <w:rsid w:val="00121A9A"/>
    <w:rsid w:val="001272E3"/>
    <w:rsid w:val="001275A9"/>
    <w:rsid w:val="00127F39"/>
    <w:rsid w:val="00130E74"/>
    <w:rsid w:val="0013291D"/>
    <w:rsid w:val="00134D86"/>
    <w:rsid w:val="0013565C"/>
    <w:rsid w:val="001376AE"/>
    <w:rsid w:val="00142CC8"/>
    <w:rsid w:val="0014354B"/>
    <w:rsid w:val="0014635A"/>
    <w:rsid w:val="00150A68"/>
    <w:rsid w:val="00152C74"/>
    <w:rsid w:val="00153D40"/>
    <w:rsid w:val="00155409"/>
    <w:rsid w:val="00160AB7"/>
    <w:rsid w:val="00160E55"/>
    <w:rsid w:val="001629AA"/>
    <w:rsid w:val="0017050D"/>
    <w:rsid w:val="00170D30"/>
    <w:rsid w:val="00172D20"/>
    <w:rsid w:val="00172F5E"/>
    <w:rsid w:val="0017488E"/>
    <w:rsid w:val="001751BC"/>
    <w:rsid w:val="00175EFE"/>
    <w:rsid w:val="00176A71"/>
    <w:rsid w:val="00180618"/>
    <w:rsid w:val="00181038"/>
    <w:rsid w:val="00181AB2"/>
    <w:rsid w:val="00182B5A"/>
    <w:rsid w:val="00183255"/>
    <w:rsid w:val="00183A60"/>
    <w:rsid w:val="0018726E"/>
    <w:rsid w:val="00190A86"/>
    <w:rsid w:val="001926D0"/>
    <w:rsid w:val="00193237"/>
    <w:rsid w:val="001935EA"/>
    <w:rsid w:val="001960E9"/>
    <w:rsid w:val="0019691E"/>
    <w:rsid w:val="00197B6A"/>
    <w:rsid w:val="001A041A"/>
    <w:rsid w:val="001A20BE"/>
    <w:rsid w:val="001A3129"/>
    <w:rsid w:val="001B0890"/>
    <w:rsid w:val="001B10FF"/>
    <w:rsid w:val="001B287C"/>
    <w:rsid w:val="001B38D7"/>
    <w:rsid w:val="001B5295"/>
    <w:rsid w:val="001C22ED"/>
    <w:rsid w:val="001C3950"/>
    <w:rsid w:val="001C429F"/>
    <w:rsid w:val="001C4533"/>
    <w:rsid w:val="001C4DE6"/>
    <w:rsid w:val="001C60B5"/>
    <w:rsid w:val="001C703D"/>
    <w:rsid w:val="001C7F8C"/>
    <w:rsid w:val="001D157F"/>
    <w:rsid w:val="001D383F"/>
    <w:rsid w:val="001D3C17"/>
    <w:rsid w:val="001D7CF4"/>
    <w:rsid w:val="001D7F0E"/>
    <w:rsid w:val="001E488A"/>
    <w:rsid w:val="001E6CA5"/>
    <w:rsid w:val="001E7B31"/>
    <w:rsid w:val="001E7E8C"/>
    <w:rsid w:val="001F08D8"/>
    <w:rsid w:val="001F4D11"/>
    <w:rsid w:val="001F5A6F"/>
    <w:rsid w:val="001F6B60"/>
    <w:rsid w:val="00201006"/>
    <w:rsid w:val="002011A2"/>
    <w:rsid w:val="00201768"/>
    <w:rsid w:val="00202BB8"/>
    <w:rsid w:val="00202BE2"/>
    <w:rsid w:val="00203A26"/>
    <w:rsid w:val="00204CDD"/>
    <w:rsid w:val="00207C12"/>
    <w:rsid w:val="00207E15"/>
    <w:rsid w:val="00211703"/>
    <w:rsid w:val="00213186"/>
    <w:rsid w:val="00215E14"/>
    <w:rsid w:val="00215E9A"/>
    <w:rsid w:val="00221265"/>
    <w:rsid w:val="00222582"/>
    <w:rsid w:val="00224903"/>
    <w:rsid w:val="002257B4"/>
    <w:rsid w:val="00225C64"/>
    <w:rsid w:val="0022647D"/>
    <w:rsid w:val="00226B43"/>
    <w:rsid w:val="002314CA"/>
    <w:rsid w:val="002320B8"/>
    <w:rsid w:val="00232894"/>
    <w:rsid w:val="00232A3F"/>
    <w:rsid w:val="00237534"/>
    <w:rsid w:val="00237584"/>
    <w:rsid w:val="00241115"/>
    <w:rsid w:val="00245328"/>
    <w:rsid w:val="00251007"/>
    <w:rsid w:val="0025118B"/>
    <w:rsid w:val="0025210D"/>
    <w:rsid w:val="00252AE7"/>
    <w:rsid w:val="002536D5"/>
    <w:rsid w:val="00253FF8"/>
    <w:rsid w:val="00254BF3"/>
    <w:rsid w:val="00254FD1"/>
    <w:rsid w:val="00255B89"/>
    <w:rsid w:val="00255E91"/>
    <w:rsid w:val="00257C6F"/>
    <w:rsid w:val="00261EB4"/>
    <w:rsid w:val="00262F4B"/>
    <w:rsid w:val="002636A0"/>
    <w:rsid w:val="0026406E"/>
    <w:rsid w:val="0026544A"/>
    <w:rsid w:val="00266FF1"/>
    <w:rsid w:val="002671F6"/>
    <w:rsid w:val="00267546"/>
    <w:rsid w:val="00267B3E"/>
    <w:rsid w:val="00267C74"/>
    <w:rsid w:val="00272CC2"/>
    <w:rsid w:val="00274001"/>
    <w:rsid w:val="002761C3"/>
    <w:rsid w:val="00280605"/>
    <w:rsid w:val="002806D1"/>
    <w:rsid w:val="00281F2D"/>
    <w:rsid w:val="00282524"/>
    <w:rsid w:val="00282D9E"/>
    <w:rsid w:val="00286067"/>
    <w:rsid w:val="002867A8"/>
    <w:rsid w:val="002916C4"/>
    <w:rsid w:val="00293F16"/>
    <w:rsid w:val="00293F2E"/>
    <w:rsid w:val="002972DB"/>
    <w:rsid w:val="00297A44"/>
    <w:rsid w:val="002A155F"/>
    <w:rsid w:val="002A3B13"/>
    <w:rsid w:val="002B1641"/>
    <w:rsid w:val="002B4CF4"/>
    <w:rsid w:val="002B4FB3"/>
    <w:rsid w:val="002B5999"/>
    <w:rsid w:val="002B5ED8"/>
    <w:rsid w:val="002B7481"/>
    <w:rsid w:val="002B7D03"/>
    <w:rsid w:val="002C071B"/>
    <w:rsid w:val="002C0D36"/>
    <w:rsid w:val="002C2875"/>
    <w:rsid w:val="002C3257"/>
    <w:rsid w:val="002C41A3"/>
    <w:rsid w:val="002C439D"/>
    <w:rsid w:val="002C68E7"/>
    <w:rsid w:val="002C760E"/>
    <w:rsid w:val="002C774B"/>
    <w:rsid w:val="002D064D"/>
    <w:rsid w:val="002D1C43"/>
    <w:rsid w:val="002D5A79"/>
    <w:rsid w:val="002D6168"/>
    <w:rsid w:val="002E0570"/>
    <w:rsid w:val="002E05EF"/>
    <w:rsid w:val="002E3B57"/>
    <w:rsid w:val="002E5103"/>
    <w:rsid w:val="002E65AB"/>
    <w:rsid w:val="002E6D46"/>
    <w:rsid w:val="002E7F60"/>
    <w:rsid w:val="002F0BD0"/>
    <w:rsid w:val="002F110A"/>
    <w:rsid w:val="002F1130"/>
    <w:rsid w:val="002F2B5D"/>
    <w:rsid w:val="002F44B7"/>
    <w:rsid w:val="00302260"/>
    <w:rsid w:val="00302EC0"/>
    <w:rsid w:val="00304B11"/>
    <w:rsid w:val="003050F8"/>
    <w:rsid w:val="00306626"/>
    <w:rsid w:val="00315A17"/>
    <w:rsid w:val="00315C6D"/>
    <w:rsid w:val="00315E1D"/>
    <w:rsid w:val="00320898"/>
    <w:rsid w:val="00323BAC"/>
    <w:rsid w:val="00323E09"/>
    <w:rsid w:val="003245EB"/>
    <w:rsid w:val="00324636"/>
    <w:rsid w:val="00324BD2"/>
    <w:rsid w:val="00325817"/>
    <w:rsid w:val="0032608A"/>
    <w:rsid w:val="00326A20"/>
    <w:rsid w:val="0032717D"/>
    <w:rsid w:val="003307E4"/>
    <w:rsid w:val="003319E9"/>
    <w:rsid w:val="00331F95"/>
    <w:rsid w:val="003351F0"/>
    <w:rsid w:val="00335696"/>
    <w:rsid w:val="00335FFC"/>
    <w:rsid w:val="00337912"/>
    <w:rsid w:val="00337B99"/>
    <w:rsid w:val="00341534"/>
    <w:rsid w:val="00342B77"/>
    <w:rsid w:val="0034337A"/>
    <w:rsid w:val="00343FD1"/>
    <w:rsid w:val="00345A3B"/>
    <w:rsid w:val="0035055D"/>
    <w:rsid w:val="00350AFE"/>
    <w:rsid w:val="00352D22"/>
    <w:rsid w:val="00361112"/>
    <w:rsid w:val="00362F45"/>
    <w:rsid w:val="00364998"/>
    <w:rsid w:val="00364D02"/>
    <w:rsid w:val="0036652B"/>
    <w:rsid w:val="0036759D"/>
    <w:rsid w:val="00367667"/>
    <w:rsid w:val="00367AFA"/>
    <w:rsid w:val="00367F9B"/>
    <w:rsid w:val="00370C59"/>
    <w:rsid w:val="0037249A"/>
    <w:rsid w:val="00373CD2"/>
    <w:rsid w:val="00375475"/>
    <w:rsid w:val="00377531"/>
    <w:rsid w:val="0038182E"/>
    <w:rsid w:val="003846FD"/>
    <w:rsid w:val="003857C1"/>
    <w:rsid w:val="00385B8D"/>
    <w:rsid w:val="00390AE2"/>
    <w:rsid w:val="00392229"/>
    <w:rsid w:val="00393793"/>
    <w:rsid w:val="00393BFF"/>
    <w:rsid w:val="0039569C"/>
    <w:rsid w:val="00396369"/>
    <w:rsid w:val="003A118C"/>
    <w:rsid w:val="003A2194"/>
    <w:rsid w:val="003A2266"/>
    <w:rsid w:val="003A45D1"/>
    <w:rsid w:val="003A4C33"/>
    <w:rsid w:val="003A52BB"/>
    <w:rsid w:val="003B3338"/>
    <w:rsid w:val="003B39FE"/>
    <w:rsid w:val="003B4122"/>
    <w:rsid w:val="003B57EC"/>
    <w:rsid w:val="003B64B8"/>
    <w:rsid w:val="003B6C02"/>
    <w:rsid w:val="003B7CA8"/>
    <w:rsid w:val="003C2671"/>
    <w:rsid w:val="003C26F6"/>
    <w:rsid w:val="003C3A1C"/>
    <w:rsid w:val="003C3AF5"/>
    <w:rsid w:val="003C50DB"/>
    <w:rsid w:val="003C5241"/>
    <w:rsid w:val="003C6507"/>
    <w:rsid w:val="003C77F4"/>
    <w:rsid w:val="003C799D"/>
    <w:rsid w:val="003C7BA6"/>
    <w:rsid w:val="003D05D4"/>
    <w:rsid w:val="003D2C4C"/>
    <w:rsid w:val="003D3AE5"/>
    <w:rsid w:val="003D5A31"/>
    <w:rsid w:val="003D5DF3"/>
    <w:rsid w:val="003E0724"/>
    <w:rsid w:val="003E130F"/>
    <w:rsid w:val="003E262B"/>
    <w:rsid w:val="003E2E9D"/>
    <w:rsid w:val="003E382C"/>
    <w:rsid w:val="003E601D"/>
    <w:rsid w:val="003E6831"/>
    <w:rsid w:val="003E7127"/>
    <w:rsid w:val="003F2D9C"/>
    <w:rsid w:val="003F2F35"/>
    <w:rsid w:val="003F374B"/>
    <w:rsid w:val="003F46FD"/>
    <w:rsid w:val="003F785D"/>
    <w:rsid w:val="003F7DB4"/>
    <w:rsid w:val="00400C0A"/>
    <w:rsid w:val="00403F6A"/>
    <w:rsid w:val="00404F0E"/>
    <w:rsid w:val="00405206"/>
    <w:rsid w:val="00405466"/>
    <w:rsid w:val="00405DED"/>
    <w:rsid w:val="004063B7"/>
    <w:rsid w:val="00406847"/>
    <w:rsid w:val="0040760B"/>
    <w:rsid w:val="0041166E"/>
    <w:rsid w:val="004121BC"/>
    <w:rsid w:val="00412502"/>
    <w:rsid w:val="00412756"/>
    <w:rsid w:val="00414DC9"/>
    <w:rsid w:val="00415EA7"/>
    <w:rsid w:val="00417930"/>
    <w:rsid w:val="00432800"/>
    <w:rsid w:val="0043493D"/>
    <w:rsid w:val="00435265"/>
    <w:rsid w:val="00436DCA"/>
    <w:rsid w:val="00436EB2"/>
    <w:rsid w:val="004378C6"/>
    <w:rsid w:val="00437F99"/>
    <w:rsid w:val="00443756"/>
    <w:rsid w:val="00444E53"/>
    <w:rsid w:val="004450A9"/>
    <w:rsid w:val="00451B4E"/>
    <w:rsid w:val="00455B3C"/>
    <w:rsid w:val="00455B67"/>
    <w:rsid w:val="00455CF2"/>
    <w:rsid w:val="00461270"/>
    <w:rsid w:val="004616F8"/>
    <w:rsid w:val="00461E0B"/>
    <w:rsid w:val="004655AC"/>
    <w:rsid w:val="00465AA3"/>
    <w:rsid w:val="0046618D"/>
    <w:rsid w:val="00467780"/>
    <w:rsid w:val="00470EEA"/>
    <w:rsid w:val="00471C10"/>
    <w:rsid w:val="00472FD9"/>
    <w:rsid w:val="004743C6"/>
    <w:rsid w:val="00491208"/>
    <w:rsid w:val="00492A97"/>
    <w:rsid w:val="0049339D"/>
    <w:rsid w:val="004940B3"/>
    <w:rsid w:val="00495800"/>
    <w:rsid w:val="004A0060"/>
    <w:rsid w:val="004A01FE"/>
    <w:rsid w:val="004A1B78"/>
    <w:rsid w:val="004A3E35"/>
    <w:rsid w:val="004B31DA"/>
    <w:rsid w:val="004B488E"/>
    <w:rsid w:val="004B5591"/>
    <w:rsid w:val="004C20B6"/>
    <w:rsid w:val="004C3605"/>
    <w:rsid w:val="004C3B4A"/>
    <w:rsid w:val="004D19F2"/>
    <w:rsid w:val="004D1AEE"/>
    <w:rsid w:val="004D1F7C"/>
    <w:rsid w:val="004D5A9F"/>
    <w:rsid w:val="004D638D"/>
    <w:rsid w:val="004D6A61"/>
    <w:rsid w:val="004E1D35"/>
    <w:rsid w:val="004E29E4"/>
    <w:rsid w:val="004E3F0E"/>
    <w:rsid w:val="004E48A5"/>
    <w:rsid w:val="004E5BFF"/>
    <w:rsid w:val="004E72D0"/>
    <w:rsid w:val="004E7623"/>
    <w:rsid w:val="004E76DA"/>
    <w:rsid w:val="004E7F0E"/>
    <w:rsid w:val="004F19D9"/>
    <w:rsid w:val="004F3733"/>
    <w:rsid w:val="004F6AFB"/>
    <w:rsid w:val="004F6CB0"/>
    <w:rsid w:val="004F6EC8"/>
    <w:rsid w:val="004F726B"/>
    <w:rsid w:val="004F7824"/>
    <w:rsid w:val="00501EB8"/>
    <w:rsid w:val="005020D5"/>
    <w:rsid w:val="005024D5"/>
    <w:rsid w:val="00505D58"/>
    <w:rsid w:val="00507AFB"/>
    <w:rsid w:val="00512312"/>
    <w:rsid w:val="00513559"/>
    <w:rsid w:val="00513A92"/>
    <w:rsid w:val="00513C99"/>
    <w:rsid w:val="00514DCD"/>
    <w:rsid w:val="0051552C"/>
    <w:rsid w:val="0051567F"/>
    <w:rsid w:val="00517203"/>
    <w:rsid w:val="005210DB"/>
    <w:rsid w:val="005229C4"/>
    <w:rsid w:val="00523F16"/>
    <w:rsid w:val="005259FD"/>
    <w:rsid w:val="00525EE5"/>
    <w:rsid w:val="00527A58"/>
    <w:rsid w:val="00527BDE"/>
    <w:rsid w:val="00533465"/>
    <w:rsid w:val="00535E0D"/>
    <w:rsid w:val="0054095B"/>
    <w:rsid w:val="005418A5"/>
    <w:rsid w:val="00541E21"/>
    <w:rsid w:val="00543BC4"/>
    <w:rsid w:val="00543EFE"/>
    <w:rsid w:val="0054630E"/>
    <w:rsid w:val="00550409"/>
    <w:rsid w:val="00551983"/>
    <w:rsid w:val="005525C0"/>
    <w:rsid w:val="00553449"/>
    <w:rsid w:val="00556428"/>
    <w:rsid w:val="00562B6A"/>
    <w:rsid w:val="00562E6A"/>
    <w:rsid w:val="00563C1C"/>
    <w:rsid w:val="005646A0"/>
    <w:rsid w:val="005700F5"/>
    <w:rsid w:val="00572EDE"/>
    <w:rsid w:val="005735F1"/>
    <w:rsid w:val="0057373A"/>
    <w:rsid w:val="00575120"/>
    <w:rsid w:val="00576054"/>
    <w:rsid w:val="0057758E"/>
    <w:rsid w:val="00582553"/>
    <w:rsid w:val="005853C2"/>
    <w:rsid w:val="00585775"/>
    <w:rsid w:val="00585FDA"/>
    <w:rsid w:val="00586303"/>
    <w:rsid w:val="005870D8"/>
    <w:rsid w:val="0059006D"/>
    <w:rsid w:val="0059230D"/>
    <w:rsid w:val="005A0B10"/>
    <w:rsid w:val="005A110C"/>
    <w:rsid w:val="005A2B67"/>
    <w:rsid w:val="005A6239"/>
    <w:rsid w:val="005B2A0E"/>
    <w:rsid w:val="005B6859"/>
    <w:rsid w:val="005B6FA5"/>
    <w:rsid w:val="005C2F89"/>
    <w:rsid w:val="005C35A7"/>
    <w:rsid w:val="005C4FCE"/>
    <w:rsid w:val="005C4FCF"/>
    <w:rsid w:val="005C5971"/>
    <w:rsid w:val="005C5A62"/>
    <w:rsid w:val="005C7D50"/>
    <w:rsid w:val="005D0897"/>
    <w:rsid w:val="005D3E22"/>
    <w:rsid w:val="005D4371"/>
    <w:rsid w:val="005D6137"/>
    <w:rsid w:val="005E10ED"/>
    <w:rsid w:val="005E1736"/>
    <w:rsid w:val="005E3258"/>
    <w:rsid w:val="005E47B4"/>
    <w:rsid w:val="005E6355"/>
    <w:rsid w:val="005E69BD"/>
    <w:rsid w:val="005F4ACD"/>
    <w:rsid w:val="005F6769"/>
    <w:rsid w:val="005F7FEA"/>
    <w:rsid w:val="006002DC"/>
    <w:rsid w:val="00603C50"/>
    <w:rsid w:val="006040E5"/>
    <w:rsid w:val="00604DD8"/>
    <w:rsid w:val="006058AE"/>
    <w:rsid w:val="006061FA"/>
    <w:rsid w:val="00606402"/>
    <w:rsid w:val="00610064"/>
    <w:rsid w:val="00610FD8"/>
    <w:rsid w:val="0062221B"/>
    <w:rsid w:val="0062441D"/>
    <w:rsid w:val="00625291"/>
    <w:rsid w:val="0062530A"/>
    <w:rsid w:val="006277B4"/>
    <w:rsid w:val="00632620"/>
    <w:rsid w:val="00634022"/>
    <w:rsid w:val="006360B0"/>
    <w:rsid w:val="00637351"/>
    <w:rsid w:val="006444A9"/>
    <w:rsid w:val="00645A28"/>
    <w:rsid w:val="006471CF"/>
    <w:rsid w:val="00650C9F"/>
    <w:rsid w:val="006517E9"/>
    <w:rsid w:val="00651C12"/>
    <w:rsid w:val="00652E24"/>
    <w:rsid w:val="00653C5C"/>
    <w:rsid w:val="006541B9"/>
    <w:rsid w:val="00655817"/>
    <w:rsid w:val="00655951"/>
    <w:rsid w:val="00655D8B"/>
    <w:rsid w:val="00656522"/>
    <w:rsid w:val="00656E8A"/>
    <w:rsid w:val="006601DC"/>
    <w:rsid w:val="006604EF"/>
    <w:rsid w:val="006607E3"/>
    <w:rsid w:val="006620C0"/>
    <w:rsid w:val="00662845"/>
    <w:rsid w:val="0066284B"/>
    <w:rsid w:val="00664779"/>
    <w:rsid w:val="00670345"/>
    <w:rsid w:val="00673FF4"/>
    <w:rsid w:val="00682400"/>
    <w:rsid w:val="00683121"/>
    <w:rsid w:val="006857C4"/>
    <w:rsid w:val="00691A98"/>
    <w:rsid w:val="00694BDC"/>
    <w:rsid w:val="00695171"/>
    <w:rsid w:val="006A2FD7"/>
    <w:rsid w:val="006A32A8"/>
    <w:rsid w:val="006B13AC"/>
    <w:rsid w:val="006B4CAB"/>
    <w:rsid w:val="006C0D78"/>
    <w:rsid w:val="006C2BB9"/>
    <w:rsid w:val="006C623F"/>
    <w:rsid w:val="006C77B0"/>
    <w:rsid w:val="006C7C82"/>
    <w:rsid w:val="006D3609"/>
    <w:rsid w:val="006D5FBE"/>
    <w:rsid w:val="006D6BAD"/>
    <w:rsid w:val="006D7E61"/>
    <w:rsid w:val="006E1277"/>
    <w:rsid w:val="006E1DED"/>
    <w:rsid w:val="006E277C"/>
    <w:rsid w:val="006E2BE4"/>
    <w:rsid w:val="006E3168"/>
    <w:rsid w:val="006E32E5"/>
    <w:rsid w:val="006F0FC1"/>
    <w:rsid w:val="006F2246"/>
    <w:rsid w:val="006F23DD"/>
    <w:rsid w:val="006F29B3"/>
    <w:rsid w:val="006F4427"/>
    <w:rsid w:val="006F78B8"/>
    <w:rsid w:val="00701FAA"/>
    <w:rsid w:val="00703968"/>
    <w:rsid w:val="007042D0"/>
    <w:rsid w:val="00710A02"/>
    <w:rsid w:val="0071206E"/>
    <w:rsid w:val="007124E4"/>
    <w:rsid w:val="00713939"/>
    <w:rsid w:val="00720203"/>
    <w:rsid w:val="00720A0D"/>
    <w:rsid w:val="00723A55"/>
    <w:rsid w:val="007303F9"/>
    <w:rsid w:val="00730BA0"/>
    <w:rsid w:val="00733084"/>
    <w:rsid w:val="0073328F"/>
    <w:rsid w:val="00736055"/>
    <w:rsid w:val="00740C34"/>
    <w:rsid w:val="0074197C"/>
    <w:rsid w:val="00743079"/>
    <w:rsid w:val="007448B2"/>
    <w:rsid w:val="00746EC6"/>
    <w:rsid w:val="007511CC"/>
    <w:rsid w:val="007517AB"/>
    <w:rsid w:val="00752E8E"/>
    <w:rsid w:val="007570AC"/>
    <w:rsid w:val="007571F4"/>
    <w:rsid w:val="00760B2C"/>
    <w:rsid w:val="00762737"/>
    <w:rsid w:val="00764261"/>
    <w:rsid w:val="00764B01"/>
    <w:rsid w:val="00764EC7"/>
    <w:rsid w:val="00765C6B"/>
    <w:rsid w:val="00766674"/>
    <w:rsid w:val="00767D1F"/>
    <w:rsid w:val="007718B8"/>
    <w:rsid w:val="00774B64"/>
    <w:rsid w:val="007757BA"/>
    <w:rsid w:val="00783504"/>
    <w:rsid w:val="00783A22"/>
    <w:rsid w:val="00785E7A"/>
    <w:rsid w:val="00785ECD"/>
    <w:rsid w:val="0078631A"/>
    <w:rsid w:val="0079105B"/>
    <w:rsid w:val="00793E98"/>
    <w:rsid w:val="00794881"/>
    <w:rsid w:val="00794C7C"/>
    <w:rsid w:val="00795D06"/>
    <w:rsid w:val="00797158"/>
    <w:rsid w:val="00797E83"/>
    <w:rsid w:val="007A0A63"/>
    <w:rsid w:val="007A0BB2"/>
    <w:rsid w:val="007A3F88"/>
    <w:rsid w:val="007A4588"/>
    <w:rsid w:val="007A5FD2"/>
    <w:rsid w:val="007B2154"/>
    <w:rsid w:val="007B21DC"/>
    <w:rsid w:val="007B2F50"/>
    <w:rsid w:val="007B3D2C"/>
    <w:rsid w:val="007B58CF"/>
    <w:rsid w:val="007B6D59"/>
    <w:rsid w:val="007B7733"/>
    <w:rsid w:val="007B7FC4"/>
    <w:rsid w:val="007C2A01"/>
    <w:rsid w:val="007C3F59"/>
    <w:rsid w:val="007C6543"/>
    <w:rsid w:val="007D27A1"/>
    <w:rsid w:val="007D4ED2"/>
    <w:rsid w:val="007D657C"/>
    <w:rsid w:val="007E1856"/>
    <w:rsid w:val="007E2FF0"/>
    <w:rsid w:val="007E3F83"/>
    <w:rsid w:val="007E4580"/>
    <w:rsid w:val="007E507B"/>
    <w:rsid w:val="007E550D"/>
    <w:rsid w:val="007F1DB3"/>
    <w:rsid w:val="007F2096"/>
    <w:rsid w:val="007F2650"/>
    <w:rsid w:val="007F2F8C"/>
    <w:rsid w:val="007F753C"/>
    <w:rsid w:val="00800E06"/>
    <w:rsid w:val="00800FCE"/>
    <w:rsid w:val="00802188"/>
    <w:rsid w:val="00811175"/>
    <w:rsid w:val="00812AF3"/>
    <w:rsid w:val="0081763E"/>
    <w:rsid w:val="00822938"/>
    <w:rsid w:val="008237C7"/>
    <w:rsid w:val="00823C45"/>
    <w:rsid w:val="0082444B"/>
    <w:rsid w:val="0082453E"/>
    <w:rsid w:val="00824E8D"/>
    <w:rsid w:val="008350D6"/>
    <w:rsid w:val="00837ED8"/>
    <w:rsid w:val="008416FC"/>
    <w:rsid w:val="008422B6"/>
    <w:rsid w:val="00844B0C"/>
    <w:rsid w:val="008478D5"/>
    <w:rsid w:val="008503C0"/>
    <w:rsid w:val="0085058E"/>
    <w:rsid w:val="00851B53"/>
    <w:rsid w:val="00854B06"/>
    <w:rsid w:val="00856416"/>
    <w:rsid w:val="00856A67"/>
    <w:rsid w:val="00856E58"/>
    <w:rsid w:val="00857D87"/>
    <w:rsid w:val="00861016"/>
    <w:rsid w:val="0086172C"/>
    <w:rsid w:val="0086176F"/>
    <w:rsid w:val="008624D5"/>
    <w:rsid w:val="00864A78"/>
    <w:rsid w:val="00866D7B"/>
    <w:rsid w:val="00870953"/>
    <w:rsid w:val="008723CF"/>
    <w:rsid w:val="00872DEE"/>
    <w:rsid w:val="00872F56"/>
    <w:rsid w:val="008731BE"/>
    <w:rsid w:val="00875883"/>
    <w:rsid w:val="00875CFC"/>
    <w:rsid w:val="008771F6"/>
    <w:rsid w:val="0088437F"/>
    <w:rsid w:val="00884E6B"/>
    <w:rsid w:val="008852E7"/>
    <w:rsid w:val="00885D36"/>
    <w:rsid w:val="00887F5B"/>
    <w:rsid w:val="00891FA0"/>
    <w:rsid w:val="00895E9F"/>
    <w:rsid w:val="008975BD"/>
    <w:rsid w:val="00897780"/>
    <w:rsid w:val="008A1FD3"/>
    <w:rsid w:val="008A27A4"/>
    <w:rsid w:val="008A36E3"/>
    <w:rsid w:val="008A6B16"/>
    <w:rsid w:val="008A7D45"/>
    <w:rsid w:val="008A7E59"/>
    <w:rsid w:val="008B0EEF"/>
    <w:rsid w:val="008B27CC"/>
    <w:rsid w:val="008B3297"/>
    <w:rsid w:val="008B63D1"/>
    <w:rsid w:val="008B6773"/>
    <w:rsid w:val="008B6A3A"/>
    <w:rsid w:val="008B7D3E"/>
    <w:rsid w:val="008C0E55"/>
    <w:rsid w:val="008C163F"/>
    <w:rsid w:val="008C1DBB"/>
    <w:rsid w:val="008C3917"/>
    <w:rsid w:val="008C4F4D"/>
    <w:rsid w:val="008C7864"/>
    <w:rsid w:val="008D1803"/>
    <w:rsid w:val="008D1D61"/>
    <w:rsid w:val="008D276A"/>
    <w:rsid w:val="008D3887"/>
    <w:rsid w:val="008D3E24"/>
    <w:rsid w:val="008D735D"/>
    <w:rsid w:val="008D7737"/>
    <w:rsid w:val="008E16B0"/>
    <w:rsid w:val="008E287B"/>
    <w:rsid w:val="008E2EB8"/>
    <w:rsid w:val="008E32B5"/>
    <w:rsid w:val="008E33C1"/>
    <w:rsid w:val="008E45FA"/>
    <w:rsid w:val="008E514B"/>
    <w:rsid w:val="008F2D89"/>
    <w:rsid w:val="008F5F0A"/>
    <w:rsid w:val="008F68A9"/>
    <w:rsid w:val="008F69A9"/>
    <w:rsid w:val="00901380"/>
    <w:rsid w:val="00904919"/>
    <w:rsid w:val="009068BD"/>
    <w:rsid w:val="009069B7"/>
    <w:rsid w:val="00906B1E"/>
    <w:rsid w:val="00907564"/>
    <w:rsid w:val="00912C34"/>
    <w:rsid w:val="00914012"/>
    <w:rsid w:val="0091438E"/>
    <w:rsid w:val="009271C6"/>
    <w:rsid w:val="0093017E"/>
    <w:rsid w:val="009322B9"/>
    <w:rsid w:val="0093312F"/>
    <w:rsid w:val="0093385A"/>
    <w:rsid w:val="009368D6"/>
    <w:rsid w:val="009369BA"/>
    <w:rsid w:val="00944E08"/>
    <w:rsid w:val="00944EC3"/>
    <w:rsid w:val="009458DE"/>
    <w:rsid w:val="00953421"/>
    <w:rsid w:val="00953FCC"/>
    <w:rsid w:val="00956993"/>
    <w:rsid w:val="0096125B"/>
    <w:rsid w:val="0096258A"/>
    <w:rsid w:val="00965057"/>
    <w:rsid w:val="00973846"/>
    <w:rsid w:val="00974D81"/>
    <w:rsid w:val="00977462"/>
    <w:rsid w:val="00977B4C"/>
    <w:rsid w:val="00980ED5"/>
    <w:rsid w:val="009812F5"/>
    <w:rsid w:val="00985856"/>
    <w:rsid w:val="00987878"/>
    <w:rsid w:val="009918D6"/>
    <w:rsid w:val="00992AA7"/>
    <w:rsid w:val="0099376A"/>
    <w:rsid w:val="00993845"/>
    <w:rsid w:val="00996449"/>
    <w:rsid w:val="009964DC"/>
    <w:rsid w:val="00996D2A"/>
    <w:rsid w:val="00997C4E"/>
    <w:rsid w:val="00997FB5"/>
    <w:rsid w:val="009A126E"/>
    <w:rsid w:val="009A253A"/>
    <w:rsid w:val="009A25E1"/>
    <w:rsid w:val="009A3BD5"/>
    <w:rsid w:val="009A71CF"/>
    <w:rsid w:val="009B09FE"/>
    <w:rsid w:val="009B14F4"/>
    <w:rsid w:val="009B263F"/>
    <w:rsid w:val="009B27F5"/>
    <w:rsid w:val="009B2AF3"/>
    <w:rsid w:val="009B47D2"/>
    <w:rsid w:val="009B66EB"/>
    <w:rsid w:val="009B7D1E"/>
    <w:rsid w:val="009C0858"/>
    <w:rsid w:val="009C1633"/>
    <w:rsid w:val="009C237D"/>
    <w:rsid w:val="009C4E1D"/>
    <w:rsid w:val="009C765A"/>
    <w:rsid w:val="009D44F0"/>
    <w:rsid w:val="009E1ED1"/>
    <w:rsid w:val="009E6BF5"/>
    <w:rsid w:val="009F35E6"/>
    <w:rsid w:val="009F4BDA"/>
    <w:rsid w:val="009F6C7A"/>
    <w:rsid w:val="00A00DB9"/>
    <w:rsid w:val="00A018CE"/>
    <w:rsid w:val="00A01B17"/>
    <w:rsid w:val="00A01CFE"/>
    <w:rsid w:val="00A04679"/>
    <w:rsid w:val="00A04F1D"/>
    <w:rsid w:val="00A06067"/>
    <w:rsid w:val="00A06CDF"/>
    <w:rsid w:val="00A10851"/>
    <w:rsid w:val="00A11EBC"/>
    <w:rsid w:val="00A11F4B"/>
    <w:rsid w:val="00A135FA"/>
    <w:rsid w:val="00A136F7"/>
    <w:rsid w:val="00A15350"/>
    <w:rsid w:val="00A16649"/>
    <w:rsid w:val="00A16E45"/>
    <w:rsid w:val="00A21136"/>
    <w:rsid w:val="00A23919"/>
    <w:rsid w:val="00A24E65"/>
    <w:rsid w:val="00A2654F"/>
    <w:rsid w:val="00A328A6"/>
    <w:rsid w:val="00A33A2F"/>
    <w:rsid w:val="00A3432E"/>
    <w:rsid w:val="00A34580"/>
    <w:rsid w:val="00A34CA5"/>
    <w:rsid w:val="00A35003"/>
    <w:rsid w:val="00A3598A"/>
    <w:rsid w:val="00A36699"/>
    <w:rsid w:val="00A36B30"/>
    <w:rsid w:val="00A37C91"/>
    <w:rsid w:val="00A40634"/>
    <w:rsid w:val="00A40E5E"/>
    <w:rsid w:val="00A4210A"/>
    <w:rsid w:val="00A42B2C"/>
    <w:rsid w:val="00A43960"/>
    <w:rsid w:val="00A454D7"/>
    <w:rsid w:val="00A46CD6"/>
    <w:rsid w:val="00A52C16"/>
    <w:rsid w:val="00A53E69"/>
    <w:rsid w:val="00A545A0"/>
    <w:rsid w:val="00A556BB"/>
    <w:rsid w:val="00A560F1"/>
    <w:rsid w:val="00A60C78"/>
    <w:rsid w:val="00A623EC"/>
    <w:rsid w:val="00A64D2C"/>
    <w:rsid w:val="00A66E81"/>
    <w:rsid w:val="00A716F6"/>
    <w:rsid w:val="00A71C6F"/>
    <w:rsid w:val="00A730A7"/>
    <w:rsid w:val="00A750F2"/>
    <w:rsid w:val="00A76903"/>
    <w:rsid w:val="00A80A44"/>
    <w:rsid w:val="00A8141E"/>
    <w:rsid w:val="00A816BC"/>
    <w:rsid w:val="00A829BE"/>
    <w:rsid w:val="00A8719B"/>
    <w:rsid w:val="00A8726B"/>
    <w:rsid w:val="00A9232A"/>
    <w:rsid w:val="00A924BF"/>
    <w:rsid w:val="00A933EE"/>
    <w:rsid w:val="00A97684"/>
    <w:rsid w:val="00AA0596"/>
    <w:rsid w:val="00AA0CC1"/>
    <w:rsid w:val="00AA179F"/>
    <w:rsid w:val="00AA1F28"/>
    <w:rsid w:val="00AA1F51"/>
    <w:rsid w:val="00AA1FF2"/>
    <w:rsid w:val="00AA7812"/>
    <w:rsid w:val="00AA7E1D"/>
    <w:rsid w:val="00AB16A9"/>
    <w:rsid w:val="00AB3071"/>
    <w:rsid w:val="00AB55DC"/>
    <w:rsid w:val="00AB6F25"/>
    <w:rsid w:val="00AB7F58"/>
    <w:rsid w:val="00AC13E2"/>
    <w:rsid w:val="00AC6463"/>
    <w:rsid w:val="00AC744A"/>
    <w:rsid w:val="00AD1F30"/>
    <w:rsid w:val="00AD3504"/>
    <w:rsid w:val="00AD3A6C"/>
    <w:rsid w:val="00AD48B7"/>
    <w:rsid w:val="00AD697B"/>
    <w:rsid w:val="00AD6B37"/>
    <w:rsid w:val="00AD772D"/>
    <w:rsid w:val="00AD7DC1"/>
    <w:rsid w:val="00AD7F8A"/>
    <w:rsid w:val="00AE0BAD"/>
    <w:rsid w:val="00AE0C1B"/>
    <w:rsid w:val="00AE3B34"/>
    <w:rsid w:val="00AE5A9C"/>
    <w:rsid w:val="00AE696A"/>
    <w:rsid w:val="00AE6FC4"/>
    <w:rsid w:val="00AF0746"/>
    <w:rsid w:val="00AF3792"/>
    <w:rsid w:val="00AF37AA"/>
    <w:rsid w:val="00AF3E75"/>
    <w:rsid w:val="00AF649A"/>
    <w:rsid w:val="00AF75A0"/>
    <w:rsid w:val="00B05E96"/>
    <w:rsid w:val="00B107AE"/>
    <w:rsid w:val="00B11E93"/>
    <w:rsid w:val="00B12282"/>
    <w:rsid w:val="00B13513"/>
    <w:rsid w:val="00B13A07"/>
    <w:rsid w:val="00B14270"/>
    <w:rsid w:val="00B1439C"/>
    <w:rsid w:val="00B15EBB"/>
    <w:rsid w:val="00B16D75"/>
    <w:rsid w:val="00B1705E"/>
    <w:rsid w:val="00B20017"/>
    <w:rsid w:val="00B20C0D"/>
    <w:rsid w:val="00B21238"/>
    <w:rsid w:val="00B213A7"/>
    <w:rsid w:val="00B214FB"/>
    <w:rsid w:val="00B22367"/>
    <w:rsid w:val="00B24E67"/>
    <w:rsid w:val="00B25432"/>
    <w:rsid w:val="00B26C2B"/>
    <w:rsid w:val="00B30B68"/>
    <w:rsid w:val="00B316BF"/>
    <w:rsid w:val="00B31CF5"/>
    <w:rsid w:val="00B32220"/>
    <w:rsid w:val="00B36726"/>
    <w:rsid w:val="00B36DBD"/>
    <w:rsid w:val="00B36ED7"/>
    <w:rsid w:val="00B42CFD"/>
    <w:rsid w:val="00B43E5A"/>
    <w:rsid w:val="00B45958"/>
    <w:rsid w:val="00B4767C"/>
    <w:rsid w:val="00B51DE1"/>
    <w:rsid w:val="00B52CBA"/>
    <w:rsid w:val="00B53DCC"/>
    <w:rsid w:val="00B56D03"/>
    <w:rsid w:val="00B57120"/>
    <w:rsid w:val="00B64D09"/>
    <w:rsid w:val="00B650FA"/>
    <w:rsid w:val="00B67CB4"/>
    <w:rsid w:val="00B71E14"/>
    <w:rsid w:val="00B729C8"/>
    <w:rsid w:val="00B72D38"/>
    <w:rsid w:val="00B72FE3"/>
    <w:rsid w:val="00B7370D"/>
    <w:rsid w:val="00B7416B"/>
    <w:rsid w:val="00B800BD"/>
    <w:rsid w:val="00B80AD3"/>
    <w:rsid w:val="00B83FBA"/>
    <w:rsid w:val="00B855C1"/>
    <w:rsid w:val="00B87C9E"/>
    <w:rsid w:val="00B9177D"/>
    <w:rsid w:val="00B91979"/>
    <w:rsid w:val="00B93B97"/>
    <w:rsid w:val="00B96331"/>
    <w:rsid w:val="00B96D30"/>
    <w:rsid w:val="00BA04FB"/>
    <w:rsid w:val="00BA167D"/>
    <w:rsid w:val="00BA25A3"/>
    <w:rsid w:val="00BA2FF4"/>
    <w:rsid w:val="00BA3CF8"/>
    <w:rsid w:val="00BA7141"/>
    <w:rsid w:val="00BA76E3"/>
    <w:rsid w:val="00BB025D"/>
    <w:rsid w:val="00BB0818"/>
    <w:rsid w:val="00BB24E2"/>
    <w:rsid w:val="00BB28B5"/>
    <w:rsid w:val="00BB30FE"/>
    <w:rsid w:val="00BB464C"/>
    <w:rsid w:val="00BB69D4"/>
    <w:rsid w:val="00BB7DEE"/>
    <w:rsid w:val="00BC0F0C"/>
    <w:rsid w:val="00BC1255"/>
    <w:rsid w:val="00BC1E41"/>
    <w:rsid w:val="00BC3686"/>
    <w:rsid w:val="00BC3989"/>
    <w:rsid w:val="00BC39DC"/>
    <w:rsid w:val="00BC5FF7"/>
    <w:rsid w:val="00BC79C0"/>
    <w:rsid w:val="00BC7F0C"/>
    <w:rsid w:val="00BD09ED"/>
    <w:rsid w:val="00BD1029"/>
    <w:rsid w:val="00BD1280"/>
    <w:rsid w:val="00BD18B3"/>
    <w:rsid w:val="00BD4F35"/>
    <w:rsid w:val="00BD5B9C"/>
    <w:rsid w:val="00BD6BAC"/>
    <w:rsid w:val="00BE0167"/>
    <w:rsid w:val="00BE0897"/>
    <w:rsid w:val="00BE1B4D"/>
    <w:rsid w:val="00BE4935"/>
    <w:rsid w:val="00BE5E8A"/>
    <w:rsid w:val="00BF0271"/>
    <w:rsid w:val="00BF0EFA"/>
    <w:rsid w:val="00BF688F"/>
    <w:rsid w:val="00C0058F"/>
    <w:rsid w:val="00C00C83"/>
    <w:rsid w:val="00C025B9"/>
    <w:rsid w:val="00C035CD"/>
    <w:rsid w:val="00C05ADB"/>
    <w:rsid w:val="00C06EF7"/>
    <w:rsid w:val="00C103FB"/>
    <w:rsid w:val="00C10A54"/>
    <w:rsid w:val="00C1152C"/>
    <w:rsid w:val="00C12F92"/>
    <w:rsid w:val="00C130D0"/>
    <w:rsid w:val="00C14C20"/>
    <w:rsid w:val="00C20048"/>
    <w:rsid w:val="00C245C3"/>
    <w:rsid w:val="00C24DAE"/>
    <w:rsid w:val="00C30ADE"/>
    <w:rsid w:val="00C32E60"/>
    <w:rsid w:val="00C3479C"/>
    <w:rsid w:val="00C36097"/>
    <w:rsid w:val="00C37891"/>
    <w:rsid w:val="00C37D10"/>
    <w:rsid w:val="00C43CF7"/>
    <w:rsid w:val="00C45809"/>
    <w:rsid w:val="00C4707F"/>
    <w:rsid w:val="00C502BA"/>
    <w:rsid w:val="00C50C4A"/>
    <w:rsid w:val="00C50EE5"/>
    <w:rsid w:val="00C50F76"/>
    <w:rsid w:val="00C5232C"/>
    <w:rsid w:val="00C56C3C"/>
    <w:rsid w:val="00C61118"/>
    <w:rsid w:val="00C62BDB"/>
    <w:rsid w:val="00C6332D"/>
    <w:rsid w:val="00C6398B"/>
    <w:rsid w:val="00C64A56"/>
    <w:rsid w:val="00C66C41"/>
    <w:rsid w:val="00C679F4"/>
    <w:rsid w:val="00C707C5"/>
    <w:rsid w:val="00C70AB3"/>
    <w:rsid w:val="00C70C38"/>
    <w:rsid w:val="00C729F7"/>
    <w:rsid w:val="00C7348D"/>
    <w:rsid w:val="00C770E6"/>
    <w:rsid w:val="00C77C2F"/>
    <w:rsid w:val="00C80510"/>
    <w:rsid w:val="00C841C3"/>
    <w:rsid w:val="00C84B54"/>
    <w:rsid w:val="00C84EF6"/>
    <w:rsid w:val="00C92463"/>
    <w:rsid w:val="00C948DA"/>
    <w:rsid w:val="00C95E9E"/>
    <w:rsid w:val="00C973D7"/>
    <w:rsid w:val="00CA1B68"/>
    <w:rsid w:val="00CA3019"/>
    <w:rsid w:val="00CA3CEF"/>
    <w:rsid w:val="00CA5EF1"/>
    <w:rsid w:val="00CB08EA"/>
    <w:rsid w:val="00CB0FD7"/>
    <w:rsid w:val="00CB2364"/>
    <w:rsid w:val="00CB565A"/>
    <w:rsid w:val="00CB5FC2"/>
    <w:rsid w:val="00CB6176"/>
    <w:rsid w:val="00CC0A51"/>
    <w:rsid w:val="00CC0F7D"/>
    <w:rsid w:val="00CC36F9"/>
    <w:rsid w:val="00CC5839"/>
    <w:rsid w:val="00CC682A"/>
    <w:rsid w:val="00CC6AAB"/>
    <w:rsid w:val="00CC6DA6"/>
    <w:rsid w:val="00CC7378"/>
    <w:rsid w:val="00CC7C88"/>
    <w:rsid w:val="00CD04A7"/>
    <w:rsid w:val="00CD1240"/>
    <w:rsid w:val="00CD12B0"/>
    <w:rsid w:val="00CD2488"/>
    <w:rsid w:val="00CD2639"/>
    <w:rsid w:val="00CD33D2"/>
    <w:rsid w:val="00CD398F"/>
    <w:rsid w:val="00CD57EA"/>
    <w:rsid w:val="00CD61EA"/>
    <w:rsid w:val="00CD6308"/>
    <w:rsid w:val="00CD6329"/>
    <w:rsid w:val="00CD770E"/>
    <w:rsid w:val="00CE1B8B"/>
    <w:rsid w:val="00CE1E89"/>
    <w:rsid w:val="00CE4019"/>
    <w:rsid w:val="00CE4082"/>
    <w:rsid w:val="00CF066B"/>
    <w:rsid w:val="00CF1B21"/>
    <w:rsid w:val="00CF363E"/>
    <w:rsid w:val="00CF485F"/>
    <w:rsid w:val="00D009DD"/>
    <w:rsid w:val="00D00AAE"/>
    <w:rsid w:val="00D00E73"/>
    <w:rsid w:val="00D03FF4"/>
    <w:rsid w:val="00D04789"/>
    <w:rsid w:val="00D076AE"/>
    <w:rsid w:val="00D11171"/>
    <w:rsid w:val="00D11AB4"/>
    <w:rsid w:val="00D12725"/>
    <w:rsid w:val="00D12A49"/>
    <w:rsid w:val="00D141D2"/>
    <w:rsid w:val="00D141D6"/>
    <w:rsid w:val="00D14E4F"/>
    <w:rsid w:val="00D15BE4"/>
    <w:rsid w:val="00D202C5"/>
    <w:rsid w:val="00D20BDF"/>
    <w:rsid w:val="00D20C1B"/>
    <w:rsid w:val="00D22066"/>
    <w:rsid w:val="00D22FE4"/>
    <w:rsid w:val="00D24012"/>
    <w:rsid w:val="00D27264"/>
    <w:rsid w:val="00D2741A"/>
    <w:rsid w:val="00D27495"/>
    <w:rsid w:val="00D34941"/>
    <w:rsid w:val="00D34A6B"/>
    <w:rsid w:val="00D35C80"/>
    <w:rsid w:val="00D400BD"/>
    <w:rsid w:val="00D4039F"/>
    <w:rsid w:val="00D42FE3"/>
    <w:rsid w:val="00D43640"/>
    <w:rsid w:val="00D436EF"/>
    <w:rsid w:val="00D44B68"/>
    <w:rsid w:val="00D44BEF"/>
    <w:rsid w:val="00D51CAA"/>
    <w:rsid w:val="00D62CD4"/>
    <w:rsid w:val="00D63E78"/>
    <w:rsid w:val="00D64C20"/>
    <w:rsid w:val="00D66AF2"/>
    <w:rsid w:val="00D70082"/>
    <w:rsid w:val="00D70B1C"/>
    <w:rsid w:val="00D75EFE"/>
    <w:rsid w:val="00D76113"/>
    <w:rsid w:val="00D77FE5"/>
    <w:rsid w:val="00D8169F"/>
    <w:rsid w:val="00D84CDB"/>
    <w:rsid w:val="00D853E0"/>
    <w:rsid w:val="00D86410"/>
    <w:rsid w:val="00D86BB1"/>
    <w:rsid w:val="00D878A7"/>
    <w:rsid w:val="00D91F6D"/>
    <w:rsid w:val="00D93B86"/>
    <w:rsid w:val="00D974A9"/>
    <w:rsid w:val="00DA043A"/>
    <w:rsid w:val="00DA0D5B"/>
    <w:rsid w:val="00DA18E3"/>
    <w:rsid w:val="00DA2754"/>
    <w:rsid w:val="00DA3BCB"/>
    <w:rsid w:val="00DA5F00"/>
    <w:rsid w:val="00DA665A"/>
    <w:rsid w:val="00DA672E"/>
    <w:rsid w:val="00DA76DA"/>
    <w:rsid w:val="00DB127B"/>
    <w:rsid w:val="00DB2C2B"/>
    <w:rsid w:val="00DB62F7"/>
    <w:rsid w:val="00DB75A9"/>
    <w:rsid w:val="00DC26EB"/>
    <w:rsid w:val="00DC2CD9"/>
    <w:rsid w:val="00DC56E9"/>
    <w:rsid w:val="00DC59AC"/>
    <w:rsid w:val="00DD138E"/>
    <w:rsid w:val="00DD2CF4"/>
    <w:rsid w:val="00DD6CBF"/>
    <w:rsid w:val="00DE16C8"/>
    <w:rsid w:val="00DE5982"/>
    <w:rsid w:val="00DE5A6F"/>
    <w:rsid w:val="00DE68CC"/>
    <w:rsid w:val="00DF0E17"/>
    <w:rsid w:val="00DF1F6E"/>
    <w:rsid w:val="00DF23DA"/>
    <w:rsid w:val="00DF2F0E"/>
    <w:rsid w:val="00DF31AA"/>
    <w:rsid w:val="00DF38CD"/>
    <w:rsid w:val="00DF44B7"/>
    <w:rsid w:val="00DF6D43"/>
    <w:rsid w:val="00DF75E1"/>
    <w:rsid w:val="00E032C6"/>
    <w:rsid w:val="00E05599"/>
    <w:rsid w:val="00E057F2"/>
    <w:rsid w:val="00E05EBC"/>
    <w:rsid w:val="00E070B0"/>
    <w:rsid w:val="00E07AE6"/>
    <w:rsid w:val="00E13D4A"/>
    <w:rsid w:val="00E157EC"/>
    <w:rsid w:val="00E16145"/>
    <w:rsid w:val="00E17BA0"/>
    <w:rsid w:val="00E20280"/>
    <w:rsid w:val="00E205FC"/>
    <w:rsid w:val="00E207EC"/>
    <w:rsid w:val="00E23A98"/>
    <w:rsid w:val="00E2520C"/>
    <w:rsid w:val="00E2557F"/>
    <w:rsid w:val="00E25586"/>
    <w:rsid w:val="00E266B9"/>
    <w:rsid w:val="00E279D4"/>
    <w:rsid w:val="00E307E9"/>
    <w:rsid w:val="00E3090A"/>
    <w:rsid w:val="00E31769"/>
    <w:rsid w:val="00E32161"/>
    <w:rsid w:val="00E325F8"/>
    <w:rsid w:val="00E336F7"/>
    <w:rsid w:val="00E34E80"/>
    <w:rsid w:val="00E34EA6"/>
    <w:rsid w:val="00E3501B"/>
    <w:rsid w:val="00E356C5"/>
    <w:rsid w:val="00E358E5"/>
    <w:rsid w:val="00E36EFA"/>
    <w:rsid w:val="00E37E1C"/>
    <w:rsid w:val="00E404D5"/>
    <w:rsid w:val="00E40507"/>
    <w:rsid w:val="00E41456"/>
    <w:rsid w:val="00E42CF2"/>
    <w:rsid w:val="00E4452E"/>
    <w:rsid w:val="00E448A4"/>
    <w:rsid w:val="00E448D5"/>
    <w:rsid w:val="00E45E47"/>
    <w:rsid w:val="00E47CAD"/>
    <w:rsid w:val="00E50AE0"/>
    <w:rsid w:val="00E50C8B"/>
    <w:rsid w:val="00E50F06"/>
    <w:rsid w:val="00E54F31"/>
    <w:rsid w:val="00E626BC"/>
    <w:rsid w:val="00E62BA2"/>
    <w:rsid w:val="00E62EB4"/>
    <w:rsid w:val="00E65D41"/>
    <w:rsid w:val="00E66488"/>
    <w:rsid w:val="00E6779C"/>
    <w:rsid w:val="00E70323"/>
    <w:rsid w:val="00E7060E"/>
    <w:rsid w:val="00E7518F"/>
    <w:rsid w:val="00E76183"/>
    <w:rsid w:val="00E76FD0"/>
    <w:rsid w:val="00E81A93"/>
    <w:rsid w:val="00E82F73"/>
    <w:rsid w:val="00E8355F"/>
    <w:rsid w:val="00E83B41"/>
    <w:rsid w:val="00E8476E"/>
    <w:rsid w:val="00E85862"/>
    <w:rsid w:val="00E90371"/>
    <w:rsid w:val="00E92C7E"/>
    <w:rsid w:val="00E934B8"/>
    <w:rsid w:val="00E961B8"/>
    <w:rsid w:val="00E97D56"/>
    <w:rsid w:val="00EA0A7E"/>
    <w:rsid w:val="00EA2DF5"/>
    <w:rsid w:val="00EA39C7"/>
    <w:rsid w:val="00EA4740"/>
    <w:rsid w:val="00EA497F"/>
    <w:rsid w:val="00EB28C1"/>
    <w:rsid w:val="00EB3A52"/>
    <w:rsid w:val="00EB4CC7"/>
    <w:rsid w:val="00EB5B9E"/>
    <w:rsid w:val="00EB718E"/>
    <w:rsid w:val="00EC08F1"/>
    <w:rsid w:val="00EC1E8A"/>
    <w:rsid w:val="00EC48A4"/>
    <w:rsid w:val="00EC56BA"/>
    <w:rsid w:val="00ED1C55"/>
    <w:rsid w:val="00ED29D8"/>
    <w:rsid w:val="00ED3FC3"/>
    <w:rsid w:val="00ED41CB"/>
    <w:rsid w:val="00ED5807"/>
    <w:rsid w:val="00EE1035"/>
    <w:rsid w:val="00EE3F9C"/>
    <w:rsid w:val="00EE400B"/>
    <w:rsid w:val="00EE48B7"/>
    <w:rsid w:val="00EE5956"/>
    <w:rsid w:val="00EE64DB"/>
    <w:rsid w:val="00EE6FC0"/>
    <w:rsid w:val="00EE70BF"/>
    <w:rsid w:val="00EF0B6C"/>
    <w:rsid w:val="00EF296D"/>
    <w:rsid w:val="00EF60CF"/>
    <w:rsid w:val="00EF749E"/>
    <w:rsid w:val="00F00047"/>
    <w:rsid w:val="00F00B66"/>
    <w:rsid w:val="00F05C37"/>
    <w:rsid w:val="00F0758D"/>
    <w:rsid w:val="00F07735"/>
    <w:rsid w:val="00F07815"/>
    <w:rsid w:val="00F1177E"/>
    <w:rsid w:val="00F118D0"/>
    <w:rsid w:val="00F15124"/>
    <w:rsid w:val="00F17534"/>
    <w:rsid w:val="00F17A7E"/>
    <w:rsid w:val="00F20AC7"/>
    <w:rsid w:val="00F20F5C"/>
    <w:rsid w:val="00F221CE"/>
    <w:rsid w:val="00F22709"/>
    <w:rsid w:val="00F24921"/>
    <w:rsid w:val="00F25183"/>
    <w:rsid w:val="00F27E33"/>
    <w:rsid w:val="00F30048"/>
    <w:rsid w:val="00F303CE"/>
    <w:rsid w:val="00F308F8"/>
    <w:rsid w:val="00F3199F"/>
    <w:rsid w:val="00F31EC0"/>
    <w:rsid w:val="00F35607"/>
    <w:rsid w:val="00F367F9"/>
    <w:rsid w:val="00F40759"/>
    <w:rsid w:val="00F43254"/>
    <w:rsid w:val="00F462EF"/>
    <w:rsid w:val="00F474C9"/>
    <w:rsid w:val="00F534BB"/>
    <w:rsid w:val="00F53BA4"/>
    <w:rsid w:val="00F5409B"/>
    <w:rsid w:val="00F54392"/>
    <w:rsid w:val="00F55373"/>
    <w:rsid w:val="00F62AE2"/>
    <w:rsid w:val="00F64AA4"/>
    <w:rsid w:val="00F65460"/>
    <w:rsid w:val="00F74370"/>
    <w:rsid w:val="00F75B7C"/>
    <w:rsid w:val="00F77CBC"/>
    <w:rsid w:val="00F77FDA"/>
    <w:rsid w:val="00F81891"/>
    <w:rsid w:val="00F8267F"/>
    <w:rsid w:val="00F83EBD"/>
    <w:rsid w:val="00F84331"/>
    <w:rsid w:val="00F84DD2"/>
    <w:rsid w:val="00F856AE"/>
    <w:rsid w:val="00F87244"/>
    <w:rsid w:val="00F921E2"/>
    <w:rsid w:val="00F92CBC"/>
    <w:rsid w:val="00F92CD9"/>
    <w:rsid w:val="00F955C4"/>
    <w:rsid w:val="00F95DBD"/>
    <w:rsid w:val="00F9635D"/>
    <w:rsid w:val="00FA32A8"/>
    <w:rsid w:val="00FA4A00"/>
    <w:rsid w:val="00FA7BF9"/>
    <w:rsid w:val="00FB5451"/>
    <w:rsid w:val="00FC051E"/>
    <w:rsid w:val="00FC2654"/>
    <w:rsid w:val="00FC51B5"/>
    <w:rsid w:val="00FC5D8A"/>
    <w:rsid w:val="00FC5F7B"/>
    <w:rsid w:val="00FC6F4D"/>
    <w:rsid w:val="00FD49BB"/>
    <w:rsid w:val="00FD56E7"/>
    <w:rsid w:val="00FE0589"/>
    <w:rsid w:val="00FE10A0"/>
    <w:rsid w:val="00FE233F"/>
    <w:rsid w:val="00FE2BDC"/>
    <w:rsid w:val="00FE755F"/>
    <w:rsid w:val="00FF1486"/>
    <w:rsid w:val="00FF6463"/>
    <w:rsid w:val="00FF6656"/>
    <w:rsid w:val="00FF6DA4"/>
    <w:rsid w:val="31D9E339"/>
    <w:rsid w:val="48335E6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67B1B81"/>
  <w15:chartTrackingRefBased/>
  <w15:docId w15:val="{43B19CBB-4B5B-4A27-9BCF-69CE05D3DB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5FBE"/>
  </w:style>
  <w:style w:type="paragraph" w:styleId="Heading1">
    <w:name w:val="heading 1"/>
    <w:basedOn w:val="Normal"/>
    <w:next w:val="Normal"/>
    <w:link w:val="Heading1Char"/>
    <w:uiPriority w:val="9"/>
    <w:qFormat/>
    <w:rsid w:val="00BC7F0C"/>
    <w:pPr>
      <w:keepNext/>
      <w:keepLines/>
      <w:numPr>
        <w:numId w:val="3"/>
      </w:numPr>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FD56E7"/>
    <w:pPr>
      <w:keepNext/>
      <w:keepLines/>
      <w:numPr>
        <w:ilvl w:val="1"/>
        <w:numId w:val="3"/>
      </w:numPr>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891FA0"/>
    <w:pPr>
      <w:keepNext/>
      <w:keepLines/>
      <w:numPr>
        <w:ilvl w:val="2"/>
        <w:numId w:val="3"/>
      </w:numPr>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C770E6"/>
    <w:pPr>
      <w:keepNext/>
      <w:keepLines/>
      <w:numPr>
        <w:ilvl w:val="3"/>
        <w:numId w:val="3"/>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C770E6"/>
    <w:pPr>
      <w:keepNext/>
      <w:keepLines/>
      <w:numPr>
        <w:ilvl w:val="4"/>
        <w:numId w:val="3"/>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C770E6"/>
    <w:pPr>
      <w:keepNext/>
      <w:keepLines/>
      <w:numPr>
        <w:ilvl w:val="5"/>
        <w:numId w:val="3"/>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C770E6"/>
    <w:pPr>
      <w:keepNext/>
      <w:keepLines/>
      <w:numPr>
        <w:ilvl w:val="6"/>
        <w:numId w:val="3"/>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C770E6"/>
    <w:pPr>
      <w:keepNext/>
      <w:keepLines/>
      <w:numPr>
        <w:ilvl w:val="7"/>
        <w:numId w:val="3"/>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C770E6"/>
    <w:pPr>
      <w:keepNext/>
      <w:keepLines/>
      <w:numPr>
        <w:ilvl w:val="8"/>
        <w:numId w:val="3"/>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8255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82553"/>
    <w:rPr>
      <w:rFonts w:ascii="Segoe UI" w:hAnsi="Segoe UI" w:cs="Segoe UI"/>
      <w:sz w:val="18"/>
      <w:szCs w:val="18"/>
    </w:rPr>
  </w:style>
  <w:style w:type="paragraph" w:styleId="ListParagraph">
    <w:name w:val="List Paragraph"/>
    <w:aliases w:val="List  Title,Normal Italics,Bullets"/>
    <w:basedOn w:val="Normal"/>
    <w:link w:val="ListParagraphChar"/>
    <w:uiPriority w:val="34"/>
    <w:qFormat/>
    <w:rsid w:val="00DF1F6E"/>
    <w:pPr>
      <w:ind w:left="720"/>
      <w:contextualSpacing/>
    </w:pPr>
  </w:style>
  <w:style w:type="paragraph" w:styleId="Header">
    <w:name w:val="header"/>
    <w:basedOn w:val="Normal"/>
    <w:link w:val="HeaderChar"/>
    <w:uiPriority w:val="99"/>
    <w:unhideWhenUsed/>
    <w:rsid w:val="00D2741A"/>
    <w:pPr>
      <w:tabs>
        <w:tab w:val="center" w:pos="4680"/>
        <w:tab w:val="right" w:pos="9360"/>
      </w:tabs>
      <w:spacing w:after="0" w:line="240" w:lineRule="auto"/>
    </w:pPr>
  </w:style>
  <w:style w:type="character" w:customStyle="1" w:styleId="HeaderChar">
    <w:name w:val="Header Char"/>
    <w:basedOn w:val="DefaultParagraphFont"/>
    <w:link w:val="Header"/>
    <w:uiPriority w:val="99"/>
    <w:rsid w:val="00D2741A"/>
  </w:style>
  <w:style w:type="paragraph" w:styleId="Footer">
    <w:name w:val="footer"/>
    <w:basedOn w:val="Normal"/>
    <w:link w:val="FooterChar"/>
    <w:uiPriority w:val="99"/>
    <w:unhideWhenUsed/>
    <w:rsid w:val="00D2741A"/>
    <w:pPr>
      <w:tabs>
        <w:tab w:val="center" w:pos="4680"/>
        <w:tab w:val="right" w:pos="9360"/>
      </w:tabs>
      <w:spacing w:after="0" w:line="240" w:lineRule="auto"/>
    </w:pPr>
  </w:style>
  <w:style w:type="character" w:customStyle="1" w:styleId="FooterChar">
    <w:name w:val="Footer Char"/>
    <w:basedOn w:val="DefaultParagraphFont"/>
    <w:link w:val="Footer"/>
    <w:uiPriority w:val="99"/>
    <w:rsid w:val="00D2741A"/>
  </w:style>
  <w:style w:type="character" w:styleId="CommentReference">
    <w:name w:val="annotation reference"/>
    <w:basedOn w:val="DefaultParagraphFont"/>
    <w:uiPriority w:val="99"/>
    <w:semiHidden/>
    <w:unhideWhenUsed/>
    <w:rsid w:val="0062441D"/>
    <w:rPr>
      <w:sz w:val="16"/>
      <w:szCs w:val="16"/>
    </w:rPr>
  </w:style>
  <w:style w:type="paragraph" w:styleId="CommentText">
    <w:name w:val="annotation text"/>
    <w:basedOn w:val="Normal"/>
    <w:link w:val="CommentTextChar"/>
    <w:uiPriority w:val="99"/>
    <w:unhideWhenUsed/>
    <w:rsid w:val="00BC39DC"/>
    <w:pPr>
      <w:spacing w:line="240" w:lineRule="auto"/>
    </w:pPr>
    <w:rPr>
      <w:sz w:val="20"/>
      <w:szCs w:val="20"/>
    </w:rPr>
  </w:style>
  <w:style w:type="character" w:customStyle="1" w:styleId="CommentTextChar">
    <w:name w:val="Comment Text Char"/>
    <w:basedOn w:val="DefaultParagraphFont"/>
    <w:link w:val="CommentText"/>
    <w:uiPriority w:val="99"/>
    <w:rsid w:val="0062441D"/>
    <w:rPr>
      <w:sz w:val="20"/>
      <w:szCs w:val="20"/>
    </w:rPr>
  </w:style>
  <w:style w:type="paragraph" w:styleId="CommentSubject">
    <w:name w:val="annotation subject"/>
    <w:basedOn w:val="CommentText"/>
    <w:next w:val="CommentText"/>
    <w:link w:val="CommentSubjectChar"/>
    <w:uiPriority w:val="99"/>
    <w:semiHidden/>
    <w:unhideWhenUsed/>
    <w:rsid w:val="0062441D"/>
    <w:rPr>
      <w:b/>
      <w:bCs/>
    </w:rPr>
  </w:style>
  <w:style w:type="character" w:customStyle="1" w:styleId="CommentSubjectChar">
    <w:name w:val="Comment Subject Char"/>
    <w:basedOn w:val="CommentTextChar"/>
    <w:link w:val="CommentSubject"/>
    <w:uiPriority w:val="99"/>
    <w:semiHidden/>
    <w:rsid w:val="0062441D"/>
    <w:rPr>
      <w:b/>
      <w:bCs/>
      <w:sz w:val="20"/>
      <w:szCs w:val="20"/>
    </w:rPr>
  </w:style>
  <w:style w:type="paragraph" w:customStyle="1" w:styleId="paragraph">
    <w:name w:val="paragraph"/>
    <w:basedOn w:val="Normal"/>
    <w:rsid w:val="002C0D3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2C0D36"/>
  </w:style>
  <w:style w:type="character" w:customStyle="1" w:styleId="eop">
    <w:name w:val="eop"/>
    <w:basedOn w:val="DefaultParagraphFont"/>
    <w:rsid w:val="002C0D36"/>
  </w:style>
  <w:style w:type="paragraph" w:styleId="FootnoteText">
    <w:name w:val="footnote text"/>
    <w:basedOn w:val="Normal"/>
    <w:link w:val="FootnoteTextChar"/>
    <w:uiPriority w:val="99"/>
    <w:semiHidden/>
    <w:unhideWhenUsed/>
    <w:rsid w:val="00C707C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707C5"/>
    <w:rPr>
      <w:sz w:val="20"/>
      <w:szCs w:val="20"/>
    </w:rPr>
  </w:style>
  <w:style w:type="character" w:styleId="FootnoteReference">
    <w:name w:val="footnote reference"/>
    <w:basedOn w:val="DefaultParagraphFont"/>
    <w:uiPriority w:val="99"/>
    <w:semiHidden/>
    <w:unhideWhenUsed/>
    <w:rsid w:val="00C707C5"/>
    <w:rPr>
      <w:vertAlign w:val="superscript"/>
    </w:rPr>
  </w:style>
  <w:style w:type="character" w:styleId="Hyperlink">
    <w:name w:val="Hyperlink"/>
    <w:basedOn w:val="DefaultParagraphFont"/>
    <w:uiPriority w:val="99"/>
    <w:unhideWhenUsed/>
    <w:rsid w:val="00AF37AA"/>
    <w:rPr>
      <w:color w:val="0000FF"/>
      <w:u w:val="single"/>
    </w:rPr>
  </w:style>
  <w:style w:type="paragraph" w:styleId="Revision">
    <w:name w:val="Revision"/>
    <w:hidden/>
    <w:uiPriority w:val="99"/>
    <w:semiHidden/>
    <w:rsid w:val="00293F16"/>
    <w:pPr>
      <w:spacing w:after="0" w:line="240" w:lineRule="auto"/>
    </w:pPr>
  </w:style>
  <w:style w:type="character" w:styleId="UnresolvedMention">
    <w:name w:val="Unresolved Mention"/>
    <w:basedOn w:val="DefaultParagraphFont"/>
    <w:uiPriority w:val="99"/>
    <w:semiHidden/>
    <w:unhideWhenUsed/>
    <w:rsid w:val="00F95DBD"/>
    <w:rPr>
      <w:color w:val="605E5C"/>
      <w:shd w:val="clear" w:color="auto" w:fill="E1DFDD"/>
    </w:rPr>
  </w:style>
  <w:style w:type="character" w:customStyle="1" w:styleId="Heading1Char">
    <w:name w:val="Heading 1 Char"/>
    <w:basedOn w:val="DefaultParagraphFont"/>
    <w:link w:val="Heading1"/>
    <w:uiPriority w:val="9"/>
    <w:rsid w:val="00BC7F0C"/>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FD56E7"/>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891FA0"/>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sid w:val="00C770E6"/>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C770E6"/>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C770E6"/>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C770E6"/>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C770E6"/>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C770E6"/>
    <w:rPr>
      <w:rFonts w:asciiTheme="majorHAnsi" w:eastAsiaTheme="majorEastAsia" w:hAnsiTheme="majorHAnsi" w:cstheme="majorBidi"/>
      <w:i/>
      <w:iCs/>
      <w:color w:val="272727" w:themeColor="text1" w:themeTint="D8"/>
      <w:sz w:val="21"/>
      <w:szCs w:val="21"/>
    </w:rPr>
  </w:style>
  <w:style w:type="paragraph" w:styleId="NoSpacing">
    <w:name w:val="No Spacing"/>
    <w:uiPriority w:val="1"/>
    <w:qFormat/>
    <w:rsid w:val="00C770E6"/>
    <w:pPr>
      <w:spacing w:after="0" w:line="240" w:lineRule="auto"/>
    </w:pPr>
  </w:style>
  <w:style w:type="table" w:styleId="ColorfulShading-Accent6">
    <w:name w:val="Colorful Shading Accent 6"/>
    <w:basedOn w:val="TableNormal"/>
    <w:uiPriority w:val="71"/>
    <w:rsid w:val="009458DE"/>
    <w:pPr>
      <w:spacing w:after="0" w:line="240" w:lineRule="auto"/>
    </w:pPr>
    <w:rPr>
      <w:color w:val="000000" w:themeColor="text1"/>
      <w:lang w:val="en-GB"/>
    </w:rPr>
    <w:tblPr>
      <w:tblStyleRowBandSize w:val="1"/>
      <w:tblStyleColBandSize w:val="1"/>
      <w:tblBorders>
        <w:top w:val="single" w:sz="24" w:space="0" w:color="5B9BD5"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Pr>
    <w:tcPr>
      <w:shd w:val="clear" w:color="auto" w:fill="F0F7EC" w:themeFill="accent6" w:themeFillTint="19"/>
    </w:tcPr>
    <w:tblStylePr w:type="firstRow">
      <w:rPr>
        <w:b/>
        <w:bCs/>
      </w:rPr>
      <w:tblPr/>
      <w:tcPr>
        <w:tcBorders>
          <w:top w:val="nil"/>
          <w:left w:val="nil"/>
          <w:bottom w:val="single" w:sz="24" w:space="0" w:color="5B9BD5"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paragraph" w:customStyle="1" w:styleId="Aguilar">
    <w:name w:val="Aguilar"/>
    <w:basedOn w:val="Normal"/>
    <w:qFormat/>
    <w:rsid w:val="00701FAA"/>
    <w:pPr>
      <w:spacing w:after="0"/>
      <w:ind w:firstLine="709"/>
      <w:jc w:val="both"/>
    </w:pPr>
    <w:rPr>
      <w:rFonts w:ascii="Calibri" w:eastAsiaTheme="minorEastAsia" w:hAnsi="Calibri"/>
      <w:sz w:val="24"/>
      <w:szCs w:val="24"/>
      <w:lang w:val="es-ES_tradnl" w:eastAsia="es-ES"/>
    </w:rPr>
  </w:style>
  <w:style w:type="table" w:styleId="TableGrid">
    <w:name w:val="Table Grid"/>
    <w:basedOn w:val="TableNormal"/>
    <w:uiPriority w:val="39"/>
    <w:rsid w:val="00701FAA"/>
    <w:pPr>
      <w:spacing w:after="0" w:line="240" w:lineRule="auto"/>
      <w:ind w:left="101" w:right="101"/>
    </w:pPr>
    <w:rPr>
      <w:color w:val="44546A" w:themeColor="text2"/>
      <w:sz w:val="24"/>
      <w:szCs w:val="24"/>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5418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D22FE4"/>
    <w:rPr>
      <w:color w:val="954F72" w:themeColor="followedHyperlink"/>
      <w:u w:val="single"/>
    </w:rPr>
  </w:style>
  <w:style w:type="paragraph" w:styleId="Caption">
    <w:name w:val="caption"/>
    <w:basedOn w:val="Normal"/>
    <w:next w:val="Normal"/>
    <w:uiPriority w:val="35"/>
    <w:unhideWhenUsed/>
    <w:qFormat/>
    <w:rsid w:val="00AA1F51"/>
    <w:pPr>
      <w:spacing w:after="200" w:line="240" w:lineRule="auto"/>
    </w:pPr>
    <w:rPr>
      <w:i/>
      <w:iCs/>
      <w:color w:val="44546A" w:themeColor="text2"/>
      <w:sz w:val="18"/>
      <w:szCs w:val="18"/>
    </w:rPr>
  </w:style>
  <w:style w:type="character" w:customStyle="1" w:styleId="ListParagraphChar">
    <w:name w:val="List Paragraph Char"/>
    <w:aliases w:val="List  Title Char,Normal Italics Char,Bullets Char"/>
    <w:basedOn w:val="DefaultParagraphFont"/>
    <w:link w:val="ListParagraph"/>
    <w:uiPriority w:val="34"/>
    <w:rsid w:val="001D7CF4"/>
  </w:style>
  <w:style w:type="paragraph" w:customStyle="1" w:styleId="xmsonormal">
    <w:name w:val="x_msonormal"/>
    <w:basedOn w:val="Normal"/>
    <w:rsid w:val="000A6E66"/>
    <w:pPr>
      <w:spacing w:after="0" w:line="240" w:lineRule="auto"/>
    </w:pPr>
    <w:rPr>
      <w:rFonts w:ascii="Calibri" w:eastAsiaTheme="minorEastAsia" w:hAnsi="Calibri" w:cs="Calibri"/>
      <w:lang w:val="en-GB" w:eastAsia="zh-CN"/>
    </w:rPr>
  </w:style>
  <w:style w:type="paragraph" w:customStyle="1" w:styleId="xdefault">
    <w:name w:val="x_default"/>
    <w:basedOn w:val="Normal"/>
    <w:rsid w:val="000A6E66"/>
    <w:pPr>
      <w:autoSpaceDE w:val="0"/>
      <w:autoSpaceDN w:val="0"/>
      <w:spacing w:after="0" w:line="240" w:lineRule="auto"/>
    </w:pPr>
    <w:rPr>
      <w:rFonts w:ascii="Calibri" w:eastAsiaTheme="minorEastAsia" w:hAnsi="Calibri" w:cs="Calibri"/>
      <w:color w:val="000000"/>
      <w:sz w:val="24"/>
      <w:szCs w:val="24"/>
      <w:lang w:val="en-GB"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676645">
      <w:bodyDiv w:val="1"/>
      <w:marLeft w:val="0"/>
      <w:marRight w:val="0"/>
      <w:marTop w:val="0"/>
      <w:marBottom w:val="0"/>
      <w:divBdr>
        <w:top w:val="none" w:sz="0" w:space="0" w:color="auto"/>
        <w:left w:val="none" w:sz="0" w:space="0" w:color="auto"/>
        <w:bottom w:val="none" w:sz="0" w:space="0" w:color="auto"/>
        <w:right w:val="none" w:sz="0" w:space="0" w:color="auto"/>
      </w:divBdr>
    </w:div>
    <w:div w:id="152721813">
      <w:bodyDiv w:val="1"/>
      <w:marLeft w:val="0"/>
      <w:marRight w:val="0"/>
      <w:marTop w:val="0"/>
      <w:marBottom w:val="0"/>
      <w:divBdr>
        <w:top w:val="none" w:sz="0" w:space="0" w:color="auto"/>
        <w:left w:val="none" w:sz="0" w:space="0" w:color="auto"/>
        <w:bottom w:val="none" w:sz="0" w:space="0" w:color="auto"/>
        <w:right w:val="none" w:sz="0" w:space="0" w:color="auto"/>
      </w:divBdr>
    </w:div>
    <w:div w:id="213582155">
      <w:bodyDiv w:val="1"/>
      <w:marLeft w:val="0"/>
      <w:marRight w:val="0"/>
      <w:marTop w:val="0"/>
      <w:marBottom w:val="0"/>
      <w:divBdr>
        <w:top w:val="none" w:sz="0" w:space="0" w:color="auto"/>
        <w:left w:val="none" w:sz="0" w:space="0" w:color="auto"/>
        <w:bottom w:val="none" w:sz="0" w:space="0" w:color="auto"/>
        <w:right w:val="none" w:sz="0" w:space="0" w:color="auto"/>
      </w:divBdr>
    </w:div>
    <w:div w:id="279068306">
      <w:bodyDiv w:val="1"/>
      <w:marLeft w:val="0"/>
      <w:marRight w:val="0"/>
      <w:marTop w:val="0"/>
      <w:marBottom w:val="0"/>
      <w:divBdr>
        <w:top w:val="none" w:sz="0" w:space="0" w:color="auto"/>
        <w:left w:val="none" w:sz="0" w:space="0" w:color="auto"/>
        <w:bottom w:val="none" w:sz="0" w:space="0" w:color="auto"/>
        <w:right w:val="none" w:sz="0" w:space="0" w:color="auto"/>
      </w:divBdr>
    </w:div>
    <w:div w:id="295259588">
      <w:bodyDiv w:val="1"/>
      <w:marLeft w:val="0"/>
      <w:marRight w:val="0"/>
      <w:marTop w:val="0"/>
      <w:marBottom w:val="0"/>
      <w:divBdr>
        <w:top w:val="none" w:sz="0" w:space="0" w:color="auto"/>
        <w:left w:val="none" w:sz="0" w:space="0" w:color="auto"/>
        <w:bottom w:val="none" w:sz="0" w:space="0" w:color="auto"/>
        <w:right w:val="none" w:sz="0" w:space="0" w:color="auto"/>
      </w:divBdr>
    </w:div>
    <w:div w:id="314648039">
      <w:bodyDiv w:val="1"/>
      <w:marLeft w:val="0"/>
      <w:marRight w:val="0"/>
      <w:marTop w:val="0"/>
      <w:marBottom w:val="0"/>
      <w:divBdr>
        <w:top w:val="none" w:sz="0" w:space="0" w:color="auto"/>
        <w:left w:val="none" w:sz="0" w:space="0" w:color="auto"/>
        <w:bottom w:val="none" w:sz="0" w:space="0" w:color="auto"/>
        <w:right w:val="none" w:sz="0" w:space="0" w:color="auto"/>
      </w:divBdr>
    </w:div>
    <w:div w:id="324630715">
      <w:bodyDiv w:val="1"/>
      <w:marLeft w:val="0"/>
      <w:marRight w:val="0"/>
      <w:marTop w:val="0"/>
      <w:marBottom w:val="0"/>
      <w:divBdr>
        <w:top w:val="none" w:sz="0" w:space="0" w:color="auto"/>
        <w:left w:val="none" w:sz="0" w:space="0" w:color="auto"/>
        <w:bottom w:val="none" w:sz="0" w:space="0" w:color="auto"/>
        <w:right w:val="none" w:sz="0" w:space="0" w:color="auto"/>
      </w:divBdr>
    </w:div>
    <w:div w:id="409740466">
      <w:bodyDiv w:val="1"/>
      <w:marLeft w:val="0"/>
      <w:marRight w:val="0"/>
      <w:marTop w:val="0"/>
      <w:marBottom w:val="0"/>
      <w:divBdr>
        <w:top w:val="none" w:sz="0" w:space="0" w:color="auto"/>
        <w:left w:val="none" w:sz="0" w:space="0" w:color="auto"/>
        <w:bottom w:val="none" w:sz="0" w:space="0" w:color="auto"/>
        <w:right w:val="none" w:sz="0" w:space="0" w:color="auto"/>
      </w:divBdr>
    </w:div>
    <w:div w:id="484205443">
      <w:bodyDiv w:val="1"/>
      <w:marLeft w:val="0"/>
      <w:marRight w:val="0"/>
      <w:marTop w:val="0"/>
      <w:marBottom w:val="0"/>
      <w:divBdr>
        <w:top w:val="none" w:sz="0" w:space="0" w:color="auto"/>
        <w:left w:val="none" w:sz="0" w:space="0" w:color="auto"/>
        <w:bottom w:val="none" w:sz="0" w:space="0" w:color="auto"/>
        <w:right w:val="none" w:sz="0" w:space="0" w:color="auto"/>
      </w:divBdr>
    </w:div>
    <w:div w:id="538859674">
      <w:bodyDiv w:val="1"/>
      <w:marLeft w:val="0"/>
      <w:marRight w:val="0"/>
      <w:marTop w:val="0"/>
      <w:marBottom w:val="0"/>
      <w:divBdr>
        <w:top w:val="none" w:sz="0" w:space="0" w:color="auto"/>
        <w:left w:val="none" w:sz="0" w:space="0" w:color="auto"/>
        <w:bottom w:val="none" w:sz="0" w:space="0" w:color="auto"/>
        <w:right w:val="none" w:sz="0" w:space="0" w:color="auto"/>
      </w:divBdr>
    </w:div>
    <w:div w:id="1042942284">
      <w:bodyDiv w:val="1"/>
      <w:marLeft w:val="0"/>
      <w:marRight w:val="0"/>
      <w:marTop w:val="0"/>
      <w:marBottom w:val="0"/>
      <w:divBdr>
        <w:top w:val="none" w:sz="0" w:space="0" w:color="auto"/>
        <w:left w:val="none" w:sz="0" w:space="0" w:color="auto"/>
        <w:bottom w:val="none" w:sz="0" w:space="0" w:color="auto"/>
        <w:right w:val="none" w:sz="0" w:space="0" w:color="auto"/>
      </w:divBdr>
    </w:div>
    <w:div w:id="1082291941">
      <w:bodyDiv w:val="1"/>
      <w:marLeft w:val="0"/>
      <w:marRight w:val="0"/>
      <w:marTop w:val="0"/>
      <w:marBottom w:val="0"/>
      <w:divBdr>
        <w:top w:val="none" w:sz="0" w:space="0" w:color="auto"/>
        <w:left w:val="none" w:sz="0" w:space="0" w:color="auto"/>
        <w:bottom w:val="none" w:sz="0" w:space="0" w:color="auto"/>
        <w:right w:val="none" w:sz="0" w:space="0" w:color="auto"/>
      </w:divBdr>
    </w:div>
    <w:div w:id="1170754758">
      <w:bodyDiv w:val="1"/>
      <w:marLeft w:val="0"/>
      <w:marRight w:val="0"/>
      <w:marTop w:val="0"/>
      <w:marBottom w:val="0"/>
      <w:divBdr>
        <w:top w:val="none" w:sz="0" w:space="0" w:color="auto"/>
        <w:left w:val="none" w:sz="0" w:space="0" w:color="auto"/>
        <w:bottom w:val="none" w:sz="0" w:space="0" w:color="auto"/>
        <w:right w:val="none" w:sz="0" w:space="0" w:color="auto"/>
      </w:divBdr>
      <w:divsChild>
        <w:div w:id="330454942">
          <w:marLeft w:val="0"/>
          <w:marRight w:val="0"/>
          <w:marTop w:val="0"/>
          <w:marBottom w:val="0"/>
          <w:divBdr>
            <w:top w:val="none" w:sz="0" w:space="0" w:color="auto"/>
            <w:left w:val="none" w:sz="0" w:space="0" w:color="auto"/>
            <w:bottom w:val="none" w:sz="0" w:space="0" w:color="auto"/>
            <w:right w:val="none" w:sz="0" w:space="0" w:color="auto"/>
          </w:divBdr>
        </w:div>
        <w:div w:id="1989284578">
          <w:marLeft w:val="0"/>
          <w:marRight w:val="0"/>
          <w:marTop w:val="0"/>
          <w:marBottom w:val="0"/>
          <w:divBdr>
            <w:top w:val="none" w:sz="0" w:space="0" w:color="auto"/>
            <w:left w:val="none" w:sz="0" w:space="0" w:color="auto"/>
            <w:bottom w:val="none" w:sz="0" w:space="0" w:color="auto"/>
            <w:right w:val="none" w:sz="0" w:space="0" w:color="auto"/>
          </w:divBdr>
        </w:div>
        <w:div w:id="91901138">
          <w:marLeft w:val="0"/>
          <w:marRight w:val="0"/>
          <w:marTop w:val="0"/>
          <w:marBottom w:val="0"/>
          <w:divBdr>
            <w:top w:val="none" w:sz="0" w:space="0" w:color="auto"/>
            <w:left w:val="none" w:sz="0" w:space="0" w:color="auto"/>
            <w:bottom w:val="none" w:sz="0" w:space="0" w:color="auto"/>
            <w:right w:val="none" w:sz="0" w:space="0" w:color="auto"/>
          </w:divBdr>
        </w:div>
        <w:div w:id="1964992639">
          <w:marLeft w:val="0"/>
          <w:marRight w:val="0"/>
          <w:marTop w:val="0"/>
          <w:marBottom w:val="0"/>
          <w:divBdr>
            <w:top w:val="none" w:sz="0" w:space="0" w:color="auto"/>
            <w:left w:val="none" w:sz="0" w:space="0" w:color="auto"/>
            <w:bottom w:val="none" w:sz="0" w:space="0" w:color="auto"/>
            <w:right w:val="none" w:sz="0" w:space="0" w:color="auto"/>
          </w:divBdr>
        </w:div>
        <w:div w:id="60638181">
          <w:marLeft w:val="0"/>
          <w:marRight w:val="0"/>
          <w:marTop w:val="0"/>
          <w:marBottom w:val="0"/>
          <w:divBdr>
            <w:top w:val="none" w:sz="0" w:space="0" w:color="auto"/>
            <w:left w:val="none" w:sz="0" w:space="0" w:color="auto"/>
            <w:bottom w:val="none" w:sz="0" w:space="0" w:color="auto"/>
            <w:right w:val="none" w:sz="0" w:space="0" w:color="auto"/>
          </w:divBdr>
        </w:div>
      </w:divsChild>
    </w:div>
    <w:div w:id="1382244641">
      <w:bodyDiv w:val="1"/>
      <w:marLeft w:val="0"/>
      <w:marRight w:val="0"/>
      <w:marTop w:val="0"/>
      <w:marBottom w:val="0"/>
      <w:divBdr>
        <w:top w:val="none" w:sz="0" w:space="0" w:color="auto"/>
        <w:left w:val="none" w:sz="0" w:space="0" w:color="auto"/>
        <w:bottom w:val="none" w:sz="0" w:space="0" w:color="auto"/>
        <w:right w:val="none" w:sz="0" w:space="0" w:color="auto"/>
      </w:divBdr>
    </w:div>
    <w:div w:id="1429816510">
      <w:bodyDiv w:val="1"/>
      <w:marLeft w:val="0"/>
      <w:marRight w:val="0"/>
      <w:marTop w:val="0"/>
      <w:marBottom w:val="0"/>
      <w:divBdr>
        <w:top w:val="none" w:sz="0" w:space="0" w:color="auto"/>
        <w:left w:val="none" w:sz="0" w:space="0" w:color="auto"/>
        <w:bottom w:val="none" w:sz="0" w:space="0" w:color="auto"/>
        <w:right w:val="none" w:sz="0" w:space="0" w:color="auto"/>
      </w:divBdr>
    </w:div>
    <w:div w:id="1439570657">
      <w:bodyDiv w:val="1"/>
      <w:marLeft w:val="0"/>
      <w:marRight w:val="0"/>
      <w:marTop w:val="0"/>
      <w:marBottom w:val="0"/>
      <w:divBdr>
        <w:top w:val="none" w:sz="0" w:space="0" w:color="auto"/>
        <w:left w:val="none" w:sz="0" w:space="0" w:color="auto"/>
        <w:bottom w:val="none" w:sz="0" w:space="0" w:color="auto"/>
        <w:right w:val="none" w:sz="0" w:space="0" w:color="auto"/>
      </w:divBdr>
    </w:div>
    <w:div w:id="1460954663">
      <w:bodyDiv w:val="1"/>
      <w:marLeft w:val="0"/>
      <w:marRight w:val="0"/>
      <w:marTop w:val="0"/>
      <w:marBottom w:val="0"/>
      <w:divBdr>
        <w:top w:val="none" w:sz="0" w:space="0" w:color="auto"/>
        <w:left w:val="none" w:sz="0" w:space="0" w:color="auto"/>
        <w:bottom w:val="none" w:sz="0" w:space="0" w:color="auto"/>
        <w:right w:val="none" w:sz="0" w:space="0" w:color="auto"/>
      </w:divBdr>
    </w:div>
    <w:div w:id="1693795916">
      <w:bodyDiv w:val="1"/>
      <w:marLeft w:val="0"/>
      <w:marRight w:val="0"/>
      <w:marTop w:val="0"/>
      <w:marBottom w:val="0"/>
      <w:divBdr>
        <w:top w:val="none" w:sz="0" w:space="0" w:color="auto"/>
        <w:left w:val="none" w:sz="0" w:space="0" w:color="auto"/>
        <w:bottom w:val="none" w:sz="0" w:space="0" w:color="auto"/>
        <w:right w:val="none" w:sz="0" w:space="0" w:color="auto"/>
      </w:divBdr>
    </w:div>
    <w:div w:id="1737823254">
      <w:bodyDiv w:val="1"/>
      <w:marLeft w:val="0"/>
      <w:marRight w:val="0"/>
      <w:marTop w:val="0"/>
      <w:marBottom w:val="0"/>
      <w:divBdr>
        <w:top w:val="none" w:sz="0" w:space="0" w:color="auto"/>
        <w:left w:val="none" w:sz="0" w:space="0" w:color="auto"/>
        <w:bottom w:val="none" w:sz="0" w:space="0" w:color="auto"/>
        <w:right w:val="none" w:sz="0" w:space="0" w:color="auto"/>
      </w:divBdr>
    </w:div>
    <w:div w:id="1758667838">
      <w:bodyDiv w:val="1"/>
      <w:marLeft w:val="0"/>
      <w:marRight w:val="0"/>
      <w:marTop w:val="0"/>
      <w:marBottom w:val="0"/>
      <w:divBdr>
        <w:top w:val="none" w:sz="0" w:space="0" w:color="auto"/>
        <w:left w:val="none" w:sz="0" w:space="0" w:color="auto"/>
        <w:bottom w:val="none" w:sz="0" w:space="0" w:color="auto"/>
        <w:right w:val="none" w:sz="0" w:space="0" w:color="auto"/>
      </w:divBdr>
    </w:div>
    <w:div w:id="1837526750">
      <w:bodyDiv w:val="1"/>
      <w:marLeft w:val="0"/>
      <w:marRight w:val="0"/>
      <w:marTop w:val="0"/>
      <w:marBottom w:val="0"/>
      <w:divBdr>
        <w:top w:val="none" w:sz="0" w:space="0" w:color="auto"/>
        <w:left w:val="none" w:sz="0" w:space="0" w:color="auto"/>
        <w:bottom w:val="none" w:sz="0" w:space="0" w:color="auto"/>
        <w:right w:val="none" w:sz="0" w:space="0" w:color="auto"/>
      </w:divBdr>
    </w:div>
    <w:div w:id="1887721252">
      <w:bodyDiv w:val="1"/>
      <w:marLeft w:val="0"/>
      <w:marRight w:val="0"/>
      <w:marTop w:val="0"/>
      <w:marBottom w:val="0"/>
      <w:divBdr>
        <w:top w:val="none" w:sz="0" w:space="0" w:color="auto"/>
        <w:left w:val="none" w:sz="0" w:space="0" w:color="auto"/>
        <w:bottom w:val="none" w:sz="0" w:space="0" w:color="auto"/>
        <w:right w:val="none" w:sz="0" w:space="0" w:color="auto"/>
      </w:divBdr>
    </w:div>
    <w:div w:id="2023966213">
      <w:bodyDiv w:val="1"/>
      <w:marLeft w:val="0"/>
      <w:marRight w:val="0"/>
      <w:marTop w:val="0"/>
      <w:marBottom w:val="0"/>
      <w:divBdr>
        <w:top w:val="none" w:sz="0" w:space="0" w:color="auto"/>
        <w:left w:val="none" w:sz="0" w:space="0" w:color="auto"/>
        <w:bottom w:val="none" w:sz="0" w:space="0" w:color="auto"/>
        <w:right w:val="none" w:sz="0" w:space="0" w:color="auto"/>
      </w:divBdr>
    </w:div>
    <w:div w:id="2058774007">
      <w:bodyDiv w:val="1"/>
      <w:marLeft w:val="0"/>
      <w:marRight w:val="0"/>
      <w:marTop w:val="0"/>
      <w:marBottom w:val="0"/>
      <w:divBdr>
        <w:top w:val="none" w:sz="0" w:space="0" w:color="auto"/>
        <w:left w:val="none" w:sz="0" w:space="0" w:color="auto"/>
        <w:bottom w:val="none" w:sz="0" w:space="0" w:color="auto"/>
        <w:right w:val="none" w:sz="0" w:space="0" w:color="auto"/>
      </w:divBdr>
    </w:div>
    <w:div w:id="2093813057">
      <w:bodyDiv w:val="1"/>
      <w:marLeft w:val="0"/>
      <w:marRight w:val="0"/>
      <w:marTop w:val="0"/>
      <w:marBottom w:val="0"/>
      <w:divBdr>
        <w:top w:val="none" w:sz="0" w:space="0" w:color="auto"/>
        <w:left w:val="none" w:sz="0" w:space="0" w:color="auto"/>
        <w:bottom w:val="none" w:sz="0" w:space="0" w:color="auto"/>
        <w:right w:val="none" w:sz="0" w:space="0" w:color="auto"/>
      </w:divBdr>
    </w:div>
    <w:div w:id="2100059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nec.undp.org/" TargetMode="External"/><Relationship Id="rId18" Type="http://schemas.openxmlformats.org/officeDocument/2006/relationships/hyperlink" Target="https://nec.undp.org/publications/national-evaluation-capacities-conference-learning-and-accountability" TargetMode="External"/><Relationship Id="rId26" Type="http://schemas.openxmlformats.org/officeDocument/2006/relationships/hyperlink" Target="https://eur03.safelinks.protection.outlook.com/?url=https%3A%2F%2Fnec.undp.org%2Fpublications%2Fnational-evaluation-capacities-conference-nec-2013-proceedings&amp;data=05%7C02%7Crichard.jones%40undp.org%7Cb5231b6a15d4477d36bb08dc3151812c%7Cb3e5db5e2944483799f57488ace54319%7C0%7C0%7C638439477217398680%7CUnknown%7CTWFpbGZsb3d8eyJWIjoiMC4wLjAwMDAiLCJQIjoiV2luMzIiLCJBTiI6Ik1haWwiLCJXVCI6Mn0%3D%7C0%7C%7C%7C&amp;sdata=TILdPGb1JI1%2BRMx6sQOSezA8RV9Z5P1AHb%2FmdfI3DSc%3D&amp;reserved=0" TargetMode="External"/><Relationship Id="rId3" Type="http://schemas.openxmlformats.org/officeDocument/2006/relationships/customXml" Target="../customXml/item3.xml"/><Relationship Id="rId21" Type="http://schemas.openxmlformats.org/officeDocument/2006/relationships/image" Target="media/image2.pn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web.undp.org/evaluation/" TargetMode="External"/><Relationship Id="rId17" Type="http://schemas.openxmlformats.org/officeDocument/2006/relationships/hyperlink" Target="https://ipdet.org/" TargetMode="External"/><Relationship Id="rId25" Type="http://schemas.openxmlformats.org/officeDocument/2006/relationships/hyperlink" Target="https://eur03.safelinks.protection.outlook.com/?url=https%3A%2F%2Fnec.undp.org%2Fpublications%2Fnational-evaluation-capacities-conference-nec-2015-proceedings&amp;data=05%7C02%7Crichard.jones%40undp.org%7Cb5231b6a15d4477d36bb08dc3151812c%7Cb3e5db5e2944483799f57488ace54319%7C0%7C0%7C638439477217384510%7CUnknown%7CTWFpbGZsb3d8eyJWIjoiMC4wLjAwMDAiLCJQIjoiV2luMzIiLCJBTiI6Ik1haWwiLCJXVCI6Mn0%3D%7C0%7C%7C%7C&amp;sdata=5TVdlKzZQkvlILYzQTJUZLFKb52wHw3CPaSKYgQslrw%3D&amp;reserved=0"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theclearinitiative.org/" TargetMode="External"/><Relationship Id="rId20" Type="http://schemas.openxmlformats.org/officeDocument/2006/relationships/hyperlink" Target="https://nec.undp.org/pre_registration/3460/initiate" TargetMode="External"/><Relationship Id="rId29" Type="http://schemas.openxmlformats.org/officeDocument/2006/relationships/hyperlink" Target="https://nec.undp.or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eur03.safelinks.protection.outlook.com/?url=https%3A%2F%2Fnec.undp.org%2Fpublications%2Fnational-evaluation-capacities-conference-nec-2017-proceedings&amp;data=05%7C02%7Crichard.jones%40undp.org%7Cb5231b6a15d4477d36bb08dc3151812c%7Cb3e5db5e2944483799f57488ace54319%7C0%7C0%7C638439477217371053%7CUnknown%7CTWFpbGZsb3d8eyJWIjoiMC4wLjAwMDAiLCJQIjoiV2luMzIiLCJBTiI6Ik1haWwiLCJXVCI6Mn0%3D%7C0%7C%7C%7C&amp;sdata=%2Bo4dfmhgL5kPI3nG5GVsWL4iE4DUP6IP0tdfKwfjP2c%3D&amp;reserved=0" TargetMode="External"/><Relationship Id="rId32"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s://www.globalevaluationinitiative.org/" TargetMode="External"/><Relationship Id="rId23" Type="http://schemas.openxmlformats.org/officeDocument/2006/relationships/hyperlink" Target="https://eur03.safelinks.protection.outlook.com/?url=https%3A%2F%2Fnec.undp.org%2Fpublications%2Fnational-evaluation-capacities-conference-nec-2019-proceedings&amp;data=05%7C02%7Crichard.jones%40undp.org%7Cb5231b6a15d4477d36bb08dc3151812c%7Cb3e5db5e2944483799f57488ace54319%7C0%7C0%7C638439477217357477%7CUnknown%7CTWFpbGZsb3d8eyJWIjoiMC4wLjAwMDAiLCJQIjoiV2luMzIiLCJBTiI6Ik1haWwiLCJXVCI6Mn0%3D%7C0%7C%7C%7C&amp;sdata=KNPyOmus%2F%2Fioo1a1MLFsRCMpmdHsXijwD79RtQZWC48%3D&amp;reserved=0" TargetMode="External"/><Relationship Id="rId28" Type="http://schemas.openxmlformats.org/officeDocument/2006/relationships/hyperlink" Target="https://eur03.safelinks.protection.outlook.com/?url=https%3A%2F%2Fnec.undp.org%2Fpublications%2Fnational-evaluation-capacities-conference-nec-2009-proceedings&amp;data=05%7C02%7Crichard.jones%40undp.org%7Cb5231b6a15d4477d36bb08dc3151812c%7Cb3e5db5e2944483799f57488ace54319%7C0%7C0%7C638439477217425246%7CUnknown%7CTWFpbGZsb3d8eyJWIjoiMC4wLjAwMDAiLCJQIjoiV2luMzIiLCJBTiI6Ik1haWwiLCJXVCI6Mn0%3D%7C0%7C%7C%7C&amp;sdata=csV6SfLi%2FC9NZ%2BBfDeOIC9j6lkZLc0fT4Zfbmd3GQI8%3D&amp;reserved=0" TargetMode="External"/><Relationship Id="rId10" Type="http://schemas.openxmlformats.org/officeDocument/2006/relationships/endnotes" Target="endnotes.xml"/><Relationship Id="rId19" Type="http://schemas.openxmlformats.org/officeDocument/2006/relationships/hyperlink" Target="https://nec.undp.org/" TargetMode="External"/><Relationship Id="rId31" Type="http://schemas.openxmlformats.org/officeDocument/2006/relationships/hyperlink" Target="mailto:Katharina.Kayser@un.or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ieg.worldbankgroup.org/" TargetMode="External"/><Relationship Id="rId22" Type="http://schemas.openxmlformats.org/officeDocument/2006/relationships/hyperlink" Target="https://eur03.safelinks.protection.outlook.com/?url=https%3A%2F%2Fnec.undp.org%2Fproceedings&amp;data=05%7C02%7Crichard.jones%40undp.org%7Cb5231b6a15d4477d36bb08dc3151812c%7Cb3e5db5e2944483799f57488ace54319%7C0%7C0%7C638439477217343208%7CUnknown%7CTWFpbGZsb3d8eyJWIjoiMC4wLjAwMDAiLCJQIjoiV2luMzIiLCJBTiI6Ik1haWwiLCJXVCI6Mn0%3D%7C0%7C%7C%7C&amp;sdata=pTxU37TgcODqP%2BnCR3GmlrgssB4QbldSx3T8CCCa1pg%3D&amp;reserved=0" TargetMode="External"/><Relationship Id="rId27" Type="http://schemas.openxmlformats.org/officeDocument/2006/relationships/hyperlink" Target="https://eur03.safelinks.protection.outlook.com/?url=https%3A%2F%2Fnec.undp.org%2Fpublications%2Fnational-evaluation-capacities-conference-nec-2011-proceedings&amp;data=05%7C02%7Crichard.jones%40undp.org%7Cb5231b6a15d4477d36bb08dc3151812c%7Cb3e5db5e2944483799f57488ace54319%7C0%7C0%7C638439477217411724%7CUnknown%7CTWFpbGZsb3d8eyJWIjoiMC4wLjAwMDAiLCJQIjoiV2luMzIiLCJBTiI6Ik1haWwiLCJXVCI6Mn0%3D%7C0%7C%7C%7C&amp;sdata=tvfuknxa7JMNjY%2BY78Vzp4LK24678zEJvXQ4dxAVnoQ%3D&amp;reserved=0" TargetMode="External"/><Relationship Id="rId30" Type="http://schemas.openxmlformats.org/officeDocument/2006/relationships/hyperlink" Target="https://www.youtube.com/playlist?list=PLduAEjS6wFdKaUp4_ixTxcimIoYMBE7W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9d5e6f84-5843-49cc-89a8-d7ee1a915182">
      <UserInfo>
        <DisplayName>Nthanda Manduwi</DisplayName>
        <AccountId>1958</AccountId>
        <AccountType/>
      </UserInfo>
      <UserInfo>
        <DisplayName>Fumika Ouchi</DisplayName>
        <AccountId>30</AccountId>
        <AccountType/>
      </UserInfo>
    </SharedWithUsers>
    <lcf76f155ced4ddcb4097134ff3c332f xmlns="d75abbe9-4b63-46ba-acaa-ae82d37ec5f4">
      <Terms xmlns="http://schemas.microsoft.com/office/infopath/2007/PartnerControls"/>
    </lcf76f155ced4ddcb4097134ff3c332f>
    <TaxCatchAll xmlns="9d5e6f84-5843-49cc-89a8-d7ee1a915182"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2E0FB38D6FCFA418DA39187A7920BEA" ma:contentTypeVersion="18" ma:contentTypeDescription="Create a new document." ma:contentTypeScope="" ma:versionID="bbbaf3f220702e2110e72ef3cd0bb974">
  <xsd:schema xmlns:xsd="http://www.w3.org/2001/XMLSchema" xmlns:xs="http://www.w3.org/2001/XMLSchema" xmlns:p="http://schemas.microsoft.com/office/2006/metadata/properties" xmlns:ns2="d75abbe9-4b63-46ba-acaa-ae82d37ec5f4" xmlns:ns3="9d5e6f84-5843-49cc-89a8-d7ee1a915182" targetNamespace="http://schemas.microsoft.com/office/2006/metadata/properties" ma:root="true" ma:fieldsID="f29c5542bb96b3bfbf13617ab69425a5" ns2:_="" ns3:_="">
    <xsd:import namespace="d75abbe9-4b63-46ba-acaa-ae82d37ec5f4"/>
    <xsd:import namespace="9d5e6f84-5843-49cc-89a8-d7ee1a915182"/>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75abbe9-4b63-46ba-acaa-ae82d37ec5f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8ebb0a5-c57d-4c3a-bec7-8a38252dd05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d5e6f84-5843-49cc-89a8-d7ee1a91518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56228fd1-6eef-40f4-b049-6e671a314f8d}" ma:internalName="TaxCatchAll" ma:showField="CatchAllData" ma:web="9d5e6f84-5843-49cc-89a8-d7ee1a91518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729F8A-0A6A-4AC0-A91D-D4118584399D}">
  <ds:schemaRefs>
    <ds:schemaRef ds:uri="http://schemas.microsoft.com/sharepoint/v3/contenttype/forms"/>
  </ds:schemaRefs>
</ds:datastoreItem>
</file>

<file path=customXml/itemProps2.xml><?xml version="1.0" encoding="utf-8"?>
<ds:datastoreItem xmlns:ds="http://schemas.openxmlformats.org/officeDocument/2006/customXml" ds:itemID="{14CAD2EC-5210-44B0-9FC8-F96D4CD65807}">
  <ds:schemaRefs>
    <ds:schemaRef ds:uri="http://schemas.microsoft.com/office/2006/metadata/properties"/>
    <ds:schemaRef ds:uri="http://schemas.microsoft.com/office/infopath/2007/PartnerControls"/>
    <ds:schemaRef ds:uri="4798ff29-8bf1-47a9-abe4-3ab95d3a1097"/>
    <ds:schemaRef ds:uri="77c0f161-a1d7-4793-8a31-3323112573b5"/>
    <ds:schemaRef ds:uri="985ec44e-1bab-4c0b-9df0-6ba128686fc9"/>
  </ds:schemaRefs>
</ds:datastoreItem>
</file>

<file path=customXml/itemProps3.xml><?xml version="1.0" encoding="utf-8"?>
<ds:datastoreItem xmlns:ds="http://schemas.openxmlformats.org/officeDocument/2006/customXml" ds:itemID="{C89C8DCE-413A-46B0-85A8-1EBD4EE718BC}"/>
</file>

<file path=customXml/itemProps4.xml><?xml version="1.0" encoding="utf-8"?>
<ds:datastoreItem xmlns:ds="http://schemas.openxmlformats.org/officeDocument/2006/customXml" ds:itemID="{4590A22F-9BEC-4A54-A9AF-0D603E6624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4266</TotalTime>
  <Pages>8</Pages>
  <Words>2869</Words>
  <Characters>16355</Characters>
  <Application>Microsoft Office Word</Application>
  <DocSecurity>0</DocSecurity>
  <Lines>136</Lines>
  <Paragraphs>38</Paragraphs>
  <ScaleCrop>false</ScaleCrop>
  <Company/>
  <LinksUpToDate>false</LinksUpToDate>
  <CharactersWithSpaces>19186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Heather Bryant</dc:creator>
  <cp:keywords/>
  <dc:description/>
  <cp:lastModifiedBy>UNODC IES</cp:lastModifiedBy>
  <cp:revision>72</cp:revision>
  <cp:lastPrinted>2022-03-10T21:45:00Z</cp:lastPrinted>
  <dcterms:created xsi:type="dcterms:W3CDTF">2024-06-24T07:22:00Z</dcterms:created>
  <dcterms:modified xsi:type="dcterms:W3CDTF">2024-06-27T14:36:00Z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0x010100F2E0FB38D6FCFA418DA39187A7920BEA</vt:lpwstr>
  </property>
  <property fmtid="{D5CDD505-2E9C-101B-9397-08002B2CF9AE}" pid="3" name="MediaServiceImageTags">
    <vt:lpwstr/>
  </property>
  <property fmtid="{D5CDD505-2E9C-101B-9397-08002B2CF9AE}" pid="4" name="GrammarlyDocumentId">
    <vt:lpwstr>2537e3608a26b2ae6d6cbdc85cce57b7bced27b5574e61f361672842c93a7f3f</vt:lpwstr>
  </property>
</Properties>
</file>