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r w:rsidR="00F64AA4">
        <w:rPr>
          <w:rFonts w:cstheme="minorHAnsi"/>
        </w:rPr>
        <w:t>in</w:t>
      </w:r>
      <w:r w:rsidR="009068BD">
        <w:rPr>
          <w:rFonts w:cstheme="minorHAnsi"/>
        </w:rPr>
        <w:t>many</w:t>
      </w:r>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690E1E0F" w:rsidR="009368D6" w:rsidRPr="009D0066" w:rsidRDefault="00A75429" w:rsidP="002177CD">
            <w:pPr>
              <w:spacing w:after="120"/>
              <w:contextualSpacing/>
              <w:jc w:val="both"/>
              <w:rPr>
                <w:rFonts w:cstheme="minorHAnsi"/>
              </w:rPr>
            </w:pPr>
            <w:r>
              <w:rPr>
                <w:rFonts w:cstheme="minorHAnsi"/>
              </w:rPr>
              <w:t>Stanford Muhomba</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4C22E78F" w:rsidR="009368D6" w:rsidRPr="009D0066" w:rsidRDefault="00A75429" w:rsidP="002177CD">
            <w:pPr>
              <w:spacing w:after="120"/>
              <w:contextualSpacing/>
              <w:jc w:val="both"/>
              <w:rPr>
                <w:rFonts w:cstheme="minorHAnsi"/>
              </w:rPr>
            </w:pPr>
            <w:r>
              <w:rPr>
                <w:rFonts w:cstheme="minorHAnsi"/>
              </w:rPr>
              <w:t>Zimbabwean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4525A04B" w:rsidR="008350D6" w:rsidRPr="009D0066" w:rsidRDefault="00A75429"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7E8CA0C5" w:rsidR="009368D6" w:rsidRPr="009D0066" w:rsidRDefault="00A75429" w:rsidP="002177CD">
            <w:pPr>
              <w:spacing w:after="120"/>
              <w:contextualSpacing/>
              <w:jc w:val="both"/>
              <w:rPr>
                <w:rFonts w:cstheme="minorHAnsi"/>
              </w:rPr>
            </w:pPr>
            <w:r>
              <w:rPr>
                <w:rFonts w:cstheme="minorHAnsi"/>
              </w:rPr>
              <w:t>South Africa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7436C789" w:rsidR="009368D6" w:rsidRPr="009D0066" w:rsidRDefault="00A75429" w:rsidP="002177CD">
            <w:pPr>
              <w:spacing w:after="120"/>
              <w:contextualSpacing/>
              <w:jc w:val="both"/>
              <w:rPr>
                <w:rFonts w:cstheme="minorHAnsi"/>
              </w:rPr>
            </w:pPr>
            <w:r>
              <w:rPr>
                <w:rFonts w:cstheme="minorHAnsi"/>
              </w:rPr>
              <w:t xml:space="preserve">Citofield </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0CB8BB84" w14:textId="5FA7EF57" w:rsidR="009368D6" w:rsidRDefault="00A75429" w:rsidP="002177CD">
            <w:pPr>
              <w:spacing w:after="120"/>
              <w:contextualSpacing/>
              <w:jc w:val="both"/>
              <w:rPr>
                <w:rFonts w:cstheme="minorHAnsi"/>
              </w:rPr>
            </w:pPr>
            <w:hyperlink r:id="rId31" w:history="1">
              <w:r w:rsidRPr="00383C01">
                <w:rPr>
                  <w:rStyle w:val="Hyperlink"/>
                  <w:rFonts w:cstheme="minorHAnsi"/>
                </w:rPr>
                <w:t>stanford@citofield.co.za</w:t>
              </w:r>
            </w:hyperlink>
          </w:p>
          <w:p w14:paraId="2BBB6AC2" w14:textId="2C9AE98E" w:rsidR="00A75429" w:rsidRPr="009D0066" w:rsidRDefault="00A75429" w:rsidP="002177CD">
            <w:pPr>
              <w:spacing w:after="120"/>
              <w:contextualSpacing/>
              <w:jc w:val="both"/>
              <w:rPr>
                <w:rFonts w:cstheme="minorHAnsi"/>
              </w:rPr>
            </w:pPr>
            <w:r>
              <w:rPr>
                <w:rFonts w:cstheme="minorHAnsi"/>
              </w:rPr>
              <w:t>+27 71 910 3636</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78AA4CA4" w:rsidR="009368D6" w:rsidRPr="00857B0B" w:rsidRDefault="00857B0B" w:rsidP="00857B0B">
            <w:pPr>
              <w:keepNext/>
              <w:keepLines/>
              <w:spacing w:before="360" w:after="80" w:line="278" w:lineRule="auto"/>
              <w:ind w:left="0"/>
              <w:outlineLvl w:val="0"/>
              <w:rPr>
                <w:rFonts w:cstheme="minorHAnsi"/>
                <w:b/>
                <w:bCs/>
              </w:rPr>
            </w:pPr>
            <w:r w:rsidRPr="00857B0B">
              <w:rPr>
                <w:rFonts w:cstheme="minorHAnsi"/>
                <w:b/>
                <w:bCs/>
              </w:rPr>
              <w:t>Evaluating sustainability – Lessons drawn from the two new guidelines in South Africa</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4DFEC78C" w:rsidR="009368D6" w:rsidRPr="00857B0B" w:rsidRDefault="00A75429" w:rsidP="00857B0B">
            <w:pPr>
              <w:spacing w:after="120"/>
              <w:contextualSpacing/>
              <w:jc w:val="both"/>
              <w:rPr>
                <w:rFonts w:cstheme="minorHAnsi"/>
                <w:b/>
                <w:bCs/>
              </w:rPr>
            </w:pPr>
            <w:r w:rsidRPr="00857B0B">
              <w:rPr>
                <w:rFonts w:cstheme="minorHAnsi"/>
                <w:b/>
                <w:bCs/>
                <w:sz w:val="32"/>
                <w:szCs w:val="32"/>
              </w:rPr>
              <w:t>x</w:t>
            </w:r>
            <w:r w:rsidR="009368D6" w:rsidRPr="00857B0B">
              <w:rPr>
                <w:rFonts w:cstheme="minorHAnsi"/>
                <w:b/>
                <w:bCs/>
                <w:sz w:val="32"/>
                <w:szCs w:val="32"/>
              </w:rPr>
              <w:t>□</w:t>
            </w:r>
            <w:r w:rsidR="0099376A" w:rsidRPr="00857B0B">
              <w:rPr>
                <w:rFonts w:cstheme="minorHAnsi"/>
                <w:b/>
                <w:bCs/>
              </w:rPr>
              <w:t xml:space="preserve"> </w:t>
            </w:r>
            <w:r w:rsidR="00BC1E41" w:rsidRPr="00857B0B">
              <w:rPr>
                <w:rFonts w:cstheme="minorHAnsi"/>
                <w:b/>
                <w:bCs/>
              </w:rPr>
              <w:t xml:space="preserve">Stream C. </w:t>
            </w:r>
            <w:r w:rsidR="003E6831" w:rsidRPr="00857B0B">
              <w:rPr>
                <w:rFonts w:cstheme="minorHAnsi"/>
                <w:b/>
                <w:bCs/>
              </w:rPr>
              <w:t>Future Driven Systems and Approaches</w:t>
            </w:r>
            <w:r w:rsidR="009368D6" w:rsidRPr="00857B0B">
              <w:rPr>
                <w:rFonts w:cstheme="minorHAnsi"/>
                <w:b/>
                <w:bCs/>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764B5F48" w14:textId="7D53B318" w:rsidR="009368D6" w:rsidRDefault="00A75429" w:rsidP="002177CD">
            <w:pPr>
              <w:spacing w:after="120"/>
              <w:contextualSpacing/>
              <w:jc w:val="both"/>
              <w:rPr>
                <w:rFonts w:cstheme="minorHAnsi"/>
              </w:rPr>
            </w:pPr>
            <w:r>
              <w:rPr>
                <w:rFonts w:cstheme="minorHAnsi"/>
              </w:rPr>
              <w:t>Stanford Muhomba - Citofield</w:t>
            </w:r>
          </w:p>
          <w:p w14:paraId="51C721A5" w14:textId="326168A2" w:rsidR="00A75429" w:rsidRPr="009D0066" w:rsidRDefault="00A75429" w:rsidP="002177CD">
            <w:pPr>
              <w:spacing w:after="120"/>
              <w:contextualSpacing/>
              <w:jc w:val="both"/>
              <w:rPr>
                <w:rFonts w:cstheme="minorHAnsi"/>
              </w:rPr>
            </w:pPr>
            <w:r>
              <w:rPr>
                <w:rFonts w:cstheme="minorHAnsi"/>
              </w:rPr>
              <w:t>Sinenhlanhla Tsekiso – South African Monitoring and Evaluation Association - SAMEA</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6251DEB7" w:rsidR="009368D6" w:rsidRPr="00857B0B" w:rsidRDefault="009368D6" w:rsidP="00BC3407">
            <w:pPr>
              <w:pStyle w:val="CommentText"/>
              <w:ind w:left="0"/>
              <w:jc w:val="both"/>
              <w:rPr>
                <w:rFonts w:cstheme="minorHAnsi"/>
                <w:b/>
                <w:bCs/>
                <w:sz w:val="22"/>
                <w:szCs w:val="22"/>
              </w:rPr>
            </w:pPr>
            <w:r w:rsidRPr="00857B0B">
              <w:rPr>
                <w:rFonts w:cstheme="minorHAnsi"/>
                <w:b/>
                <w:bCs/>
                <w:sz w:val="28"/>
                <w:szCs w:val="28"/>
              </w:rPr>
              <w:t>□</w:t>
            </w:r>
            <w:r w:rsidR="00A75429" w:rsidRPr="00857B0B">
              <w:rPr>
                <w:rFonts w:cstheme="minorHAnsi"/>
                <w:b/>
                <w:bCs/>
                <w:sz w:val="28"/>
                <w:szCs w:val="28"/>
              </w:rPr>
              <w:t>x</w:t>
            </w:r>
            <w:r w:rsidRPr="00857B0B">
              <w:rPr>
                <w:rFonts w:cstheme="minorHAnsi"/>
                <w:b/>
                <w:bCs/>
                <w:sz w:val="28"/>
                <w:szCs w:val="28"/>
              </w:rPr>
              <w:t xml:space="preserve"> Formal presentation (maximum 1</w:t>
            </w:r>
            <w:r w:rsidR="00175EFE" w:rsidRPr="00857B0B">
              <w:rPr>
                <w:rFonts w:cstheme="minorHAnsi"/>
                <w:b/>
                <w:bCs/>
                <w:sz w:val="28"/>
                <w:szCs w:val="28"/>
              </w:rPr>
              <w:t>0</w:t>
            </w:r>
            <w:r w:rsidRPr="00857B0B">
              <w:rPr>
                <w:rFonts w:cstheme="minorHAnsi"/>
                <w:b/>
                <w:bCs/>
                <w:sz w:val="28"/>
                <w:szCs w:val="28"/>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110E07E7" w:rsidR="009368D6" w:rsidRDefault="00A75429" w:rsidP="002177CD">
            <w:pPr>
              <w:pStyle w:val="CommentText"/>
              <w:rPr>
                <w:rFonts w:cstheme="minorHAnsi"/>
                <w:sz w:val="22"/>
                <w:szCs w:val="22"/>
              </w:rPr>
            </w:pPr>
            <w:r>
              <w:rPr>
                <w:rFonts w:cstheme="minorHAnsi"/>
                <w:sz w:val="22"/>
                <w:szCs w:val="22"/>
              </w:rPr>
              <w:t>x</w:t>
            </w:r>
            <w:r w:rsidR="009368D6" w:rsidRPr="009D0066">
              <w:rPr>
                <w:rFonts w:cstheme="minorHAnsi"/>
                <w:sz w:val="22"/>
                <w:szCs w:val="22"/>
              </w:rPr>
              <w:t>□</w:t>
            </w:r>
            <w:r w:rsidR="009368D6">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54EE440" w:rsidR="009368D6" w:rsidRPr="009D0066" w:rsidRDefault="009368D6" w:rsidP="002177CD">
            <w:pPr>
              <w:pStyle w:val="CommentText"/>
              <w:rPr>
                <w:rFonts w:cstheme="minorHAnsi"/>
                <w:sz w:val="22"/>
                <w:szCs w:val="22"/>
              </w:rPr>
            </w:pPr>
            <w:r w:rsidRPr="00BC3407">
              <w:rPr>
                <w:rFonts w:cstheme="minorHAnsi"/>
                <w:b/>
                <w:bCs/>
                <w:sz w:val="32"/>
                <w:szCs w:val="32"/>
              </w:rPr>
              <w:t xml:space="preserve">□ </w:t>
            </w:r>
            <w:proofErr w:type="spellStart"/>
            <w:r w:rsidR="00BC3407" w:rsidRPr="00BC3407">
              <w:rPr>
                <w:rFonts w:cstheme="minorHAnsi"/>
                <w:b/>
                <w:bCs/>
                <w:sz w:val="32"/>
                <w:szCs w:val="32"/>
              </w:rPr>
              <w:t>x</w:t>
            </w:r>
            <w:r w:rsidRPr="00BC3407">
              <w:rPr>
                <w:rFonts w:cstheme="minorHAnsi"/>
                <w:b/>
                <w:bCs/>
                <w:sz w:val="32"/>
                <w:szCs w:val="32"/>
              </w:rPr>
              <w:t>English</w:t>
            </w:r>
            <w:proofErr w:type="spellEnd"/>
            <w:r w:rsidRPr="00BC3407">
              <w:rPr>
                <w:rFonts w:cstheme="minorHAnsi"/>
                <w:sz w:val="32"/>
                <w:szCs w:val="32"/>
              </w:rPr>
              <w:t xml:space="preserve"> </w:t>
            </w:r>
            <w:r w:rsidRPr="009D0066">
              <w:rPr>
                <w:rFonts w:cstheme="minorHAnsi"/>
                <w:sz w:val="22"/>
                <w:szCs w:val="22"/>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3261EDBF" w14:textId="77777777" w:rsidR="00857B0B" w:rsidRDefault="00857B0B" w:rsidP="00857B0B">
            <w:pPr>
              <w:spacing w:line="278" w:lineRule="auto"/>
              <w:jc w:val="both"/>
              <w:rPr>
                <w:rFonts w:ascii="Aptos" w:eastAsia="Aptos" w:hAnsi="Aptos" w:cs="Times New Roman"/>
                <w:kern w:val="2"/>
                <w:lang w:val="en-GB"/>
                <w14:ligatures w14:val="standardContextual"/>
              </w:rPr>
            </w:pPr>
            <w:r w:rsidRPr="00857B0B">
              <w:rPr>
                <w:rFonts w:ascii="Aptos" w:eastAsia="Aptos" w:hAnsi="Aptos" w:cs="Times New Roman"/>
                <w:kern w:val="2"/>
                <w:lang w:val="en-GB"/>
                <w14:ligatures w14:val="standardContextual"/>
              </w:rPr>
              <w:t xml:space="preserve">This abstract discusses evaluation approaches for assessing integrated environmental and socio-economic co-benefits. It focuses on how best to approach the socioeconomic and </w:t>
            </w:r>
            <w:r w:rsidRPr="00857B0B">
              <w:rPr>
                <w:rFonts w:ascii="Aptos" w:eastAsia="Aptos" w:hAnsi="Aptos" w:cs="Times New Roman"/>
                <w:kern w:val="2"/>
                <w:lang w:val="en-GB"/>
                <w14:ligatures w14:val="standardContextual"/>
              </w:rPr>
              <w:lastRenderedPageBreak/>
              <w:t>environmental nexus from an evaluation point of view in today’s Sustainable Development Goals (SDGs) context. Three facts underlay this abstract. First, the human system and all our ambitions for improving the human system is intrinsically linked to the health of natural ecosystems. Second, we do not have much time. With the current trajectory, we are at risk of failing to meet our sustainability targets, exacerbating climate challenges, and facing potential extinction. Third, up to this point evaluation has shown little interest in sustainability, yet evaluation potentially addresses the very questions that are central to informing and guiding rapid adaptation of human behaviour to overcome existential threats.</w:t>
            </w:r>
          </w:p>
          <w:p w14:paraId="72E79C92" w14:textId="77777777" w:rsidR="00857B0B" w:rsidRPr="00857B0B" w:rsidRDefault="00857B0B" w:rsidP="00857B0B">
            <w:pPr>
              <w:spacing w:line="278" w:lineRule="auto"/>
              <w:jc w:val="both"/>
              <w:rPr>
                <w:rFonts w:ascii="Aptos" w:eastAsia="Aptos" w:hAnsi="Aptos" w:cs="Times New Roman"/>
                <w:kern w:val="2"/>
                <w:lang w:val="en-GB"/>
                <w14:ligatures w14:val="standardContextual"/>
              </w:rPr>
            </w:pPr>
          </w:p>
          <w:p w14:paraId="71EA8C9A" w14:textId="77777777" w:rsidR="00857B0B" w:rsidRDefault="00857B0B" w:rsidP="00857B0B">
            <w:pPr>
              <w:spacing w:line="278" w:lineRule="auto"/>
              <w:jc w:val="both"/>
              <w:rPr>
                <w:rFonts w:ascii="Aptos" w:eastAsia="Aptos" w:hAnsi="Aptos" w:cs="Times New Roman"/>
                <w:kern w:val="2"/>
                <w:lang w:val="en-GB"/>
                <w14:ligatures w14:val="standardContextual"/>
              </w:rPr>
            </w:pPr>
            <w:r w:rsidRPr="00857B0B">
              <w:rPr>
                <w:rFonts w:ascii="Aptos" w:eastAsia="Aptos" w:hAnsi="Aptos" w:cs="Times New Roman"/>
                <w:kern w:val="2"/>
                <w:lang w:val="en-GB"/>
                <w14:ligatures w14:val="standardContextual"/>
              </w:rPr>
              <w:t>Despite notable exceptions, the global practice of evaluation has largely overlooked the compelling case for sustainability as a critical focus area. Traditional methods of evaluation are no longer adequate, and business as usual evaluation will not suffice. Faced with the imminent threat of extinction, there's an urgent need for an evaluation practice that is nimbler, attuned to the fast pace of emerging knowledge, purpose-driven, and conducive to integrated solutions. The desired approach to evaluation would embed sustainability considerations throughout, ensuring that every assessment and intervention, across all standards and criteria, thoroughly examines the interconnections between human and natural systems, drawing upon insights and methodologies from both spheres.</w:t>
            </w:r>
          </w:p>
          <w:p w14:paraId="3BDD2FE9" w14:textId="77777777" w:rsidR="00857B0B" w:rsidRPr="00857B0B" w:rsidRDefault="00857B0B" w:rsidP="00857B0B">
            <w:pPr>
              <w:spacing w:line="278" w:lineRule="auto"/>
              <w:jc w:val="both"/>
              <w:rPr>
                <w:rFonts w:ascii="Aptos" w:eastAsia="Aptos" w:hAnsi="Aptos" w:cs="Times New Roman"/>
                <w:kern w:val="2"/>
                <w:lang w:val="en-GB"/>
                <w14:ligatures w14:val="standardContextual"/>
              </w:rPr>
            </w:pPr>
          </w:p>
          <w:p w14:paraId="4E20F671" w14:textId="77777777" w:rsidR="00857B0B" w:rsidRDefault="00857B0B" w:rsidP="00857B0B">
            <w:pPr>
              <w:spacing w:line="278" w:lineRule="auto"/>
              <w:jc w:val="both"/>
              <w:rPr>
                <w:rFonts w:ascii="Aptos" w:eastAsia="Aptos" w:hAnsi="Aptos" w:cs="Times New Roman"/>
                <w:kern w:val="2"/>
                <w:lang w:val="en-GB"/>
                <w14:ligatures w14:val="standardContextual"/>
              </w:rPr>
            </w:pPr>
            <w:r w:rsidRPr="00857B0B">
              <w:rPr>
                <w:rFonts w:ascii="Aptos" w:eastAsia="Aptos" w:hAnsi="Aptos" w:cs="Times New Roman"/>
                <w:kern w:val="2"/>
                <w:lang w:val="en-GB"/>
                <w14:ligatures w14:val="standardContextual"/>
              </w:rPr>
              <w:t>The presentation will focus on the essence of evaluation methodologies capable of offering tangible and practical contributions to the generation of evidence. It emphasizes a pivotal shift away from a narrowly focused attention on human-centric systems towards a comprehensive examination of all types of interventions—be it projects, programs, strategies, or policies—at their intersection points where human and natural systems coexist, exert influence, confer value, and are impacted.</w:t>
            </w:r>
          </w:p>
          <w:p w14:paraId="71A64DEE" w14:textId="77777777" w:rsidR="00857B0B" w:rsidRPr="00857B0B" w:rsidRDefault="00857B0B" w:rsidP="00857B0B">
            <w:pPr>
              <w:spacing w:line="278" w:lineRule="auto"/>
              <w:jc w:val="both"/>
              <w:rPr>
                <w:rFonts w:ascii="Aptos" w:eastAsia="Aptos" w:hAnsi="Aptos" w:cs="Times New Roman"/>
                <w:kern w:val="2"/>
                <w:lang w:val="en-GB"/>
                <w14:ligatures w14:val="standardContextual"/>
              </w:rPr>
            </w:pPr>
          </w:p>
          <w:p w14:paraId="619B28B0" w14:textId="501B05D4" w:rsidR="00857B0B" w:rsidRPr="00857B0B" w:rsidRDefault="00857B0B" w:rsidP="00857B0B">
            <w:pPr>
              <w:spacing w:line="278" w:lineRule="auto"/>
              <w:jc w:val="both"/>
              <w:rPr>
                <w:rFonts w:ascii="Aptos" w:eastAsia="Aptos" w:hAnsi="Aptos" w:cs="Times New Roman"/>
                <w:kern w:val="2"/>
                <w:lang w:val="en-GB"/>
                <w14:ligatures w14:val="standardContextual"/>
              </w:rPr>
            </w:pPr>
            <w:r w:rsidRPr="00857B0B">
              <w:rPr>
                <w:rFonts w:ascii="Aptos" w:eastAsia="Aptos" w:hAnsi="Aptos" w:cs="Times New Roman"/>
                <w:kern w:val="2"/>
                <w:lang w:val="en-GB"/>
                <w14:ligatures w14:val="standardContextual"/>
              </w:rPr>
              <w:t xml:space="preserve">The presentation will draw lessons from the renovation of evaluation methods undertaken by South Africa. The Department of Planning, Monitoring and Evaluation (DPME) in partnership with </w:t>
            </w:r>
            <w:r w:rsidRPr="00857B0B">
              <w:rPr>
                <w:rFonts w:ascii="Segoe UI" w:eastAsia="Aptos" w:hAnsi="Segoe UI" w:cs="Segoe UI"/>
                <w:color w:val="0D0D0D"/>
                <w:kern w:val="2"/>
                <w:shd w:val="clear" w:color="auto" w:fill="FFFFFF"/>
                <w:lang w:val="en-GB"/>
                <w14:ligatures w14:val="standardContextual"/>
              </w:rPr>
              <w:t>South African Monitoring and Evaluation Association (</w:t>
            </w:r>
            <w:r w:rsidRPr="00857B0B">
              <w:rPr>
                <w:rFonts w:ascii="Aptos" w:eastAsia="Aptos" w:hAnsi="Aptos" w:cs="Times New Roman"/>
                <w:kern w:val="2"/>
                <w:lang w:val="en-GB"/>
                <w14:ligatures w14:val="standardContextual"/>
              </w:rPr>
              <w:t xml:space="preserve">SAMEA) have come up with two new guidelines one focusing on transformation and the other on Climate </w:t>
            </w:r>
            <w:r w:rsidR="00BC3407" w:rsidRPr="00857B0B">
              <w:rPr>
                <w:rFonts w:ascii="Aptos" w:eastAsia="Aptos" w:hAnsi="Aptos" w:cs="Times New Roman"/>
                <w:kern w:val="2"/>
                <w:lang w:val="en-GB"/>
                <w14:ligatures w14:val="standardContextual"/>
              </w:rPr>
              <w:t>Ecosystems</w:t>
            </w:r>
            <w:r w:rsidRPr="00857B0B">
              <w:rPr>
                <w:rFonts w:ascii="Aptos" w:eastAsia="Aptos" w:hAnsi="Aptos" w:cs="Times New Roman"/>
                <w:kern w:val="2"/>
                <w:lang w:val="en-GB"/>
                <w14:ligatures w14:val="standardContextual"/>
              </w:rPr>
              <w:t xml:space="preserve"> Health. At the present juncture, the writers were the first to pilot these new guidelines in South Africa, in an implementation evaluation of the Water Roadmap. The application of these guidelines in the Water Roadmap implementation evaluation will serve as a case study, offering insights into their practical impact on shaping evaluation practices, programming, and evidence use in South Africa. The presentation will share key learnings and emerging positive outcomes, emphasizing the previously unacknowledged potential of sustainability-focused evaluations.</w:t>
            </w:r>
          </w:p>
          <w:p w14:paraId="175F167C" w14:textId="14089282" w:rsidR="00C4707F" w:rsidRPr="00857B0B" w:rsidRDefault="00857B0B" w:rsidP="00857B0B">
            <w:pPr>
              <w:spacing w:line="278" w:lineRule="auto"/>
              <w:jc w:val="both"/>
              <w:rPr>
                <w:rFonts w:ascii="Aptos" w:eastAsia="Aptos" w:hAnsi="Aptos" w:cs="Times New Roman"/>
                <w:kern w:val="2"/>
                <w:lang w:val="en-GB"/>
                <w14:ligatures w14:val="standardContextual"/>
              </w:rPr>
            </w:pPr>
            <w:r w:rsidRPr="00857B0B">
              <w:rPr>
                <w:rFonts w:ascii="Aptos" w:eastAsia="Aptos" w:hAnsi="Aptos" w:cs="Times New Roman"/>
                <w:kern w:val="2"/>
                <w:lang w:val="en-GB"/>
                <w14:ligatures w14:val="standardContextual"/>
              </w:rPr>
              <w:t xml:space="preserve">This topic is vital for policymakers, program managers, commissioners of evaluation, and academics, as it addresses the critical gap in evaluation literature and practice concerning </w:t>
            </w:r>
            <w:r w:rsidRPr="00857B0B">
              <w:rPr>
                <w:rFonts w:ascii="Aptos" w:eastAsia="Aptos" w:hAnsi="Aptos" w:cs="Times New Roman"/>
                <w:kern w:val="2"/>
                <w:lang w:val="en-GB"/>
                <w14:ligatures w14:val="standardContextual"/>
              </w:rPr>
              <w:lastRenderedPageBreak/>
              <w:t>sustainability. By highlighting the importance of an evaluation framework that considers both human and natural systems, the presentation aims to contribute to the development of more effective, sustainable policies and programs. Through the South African experience, it seeks to inspire a global rethinking of evaluation practices to better address the pressing environmental and socio-economic challenges of our time.</w:t>
            </w: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10C24" w14:textId="77777777" w:rsidR="00D25FA3" w:rsidRDefault="00D25FA3" w:rsidP="00D2741A">
      <w:pPr>
        <w:spacing w:after="0" w:line="240" w:lineRule="auto"/>
      </w:pPr>
      <w:r>
        <w:separator/>
      </w:r>
    </w:p>
  </w:endnote>
  <w:endnote w:type="continuationSeparator" w:id="0">
    <w:p w14:paraId="4C34CB73" w14:textId="77777777" w:rsidR="00D25FA3" w:rsidRDefault="00D25FA3" w:rsidP="00D2741A">
      <w:pPr>
        <w:spacing w:after="0" w:line="240" w:lineRule="auto"/>
      </w:pPr>
      <w:r>
        <w:continuationSeparator/>
      </w:r>
    </w:p>
  </w:endnote>
  <w:endnote w:type="continuationNotice" w:id="1">
    <w:p w14:paraId="332324CF" w14:textId="77777777" w:rsidR="00D25FA3" w:rsidRDefault="00D25F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E91DA" w14:textId="77777777" w:rsidR="00D25FA3" w:rsidRDefault="00D25FA3" w:rsidP="00D2741A">
      <w:pPr>
        <w:spacing w:after="0" w:line="240" w:lineRule="auto"/>
      </w:pPr>
      <w:r>
        <w:separator/>
      </w:r>
    </w:p>
  </w:footnote>
  <w:footnote w:type="continuationSeparator" w:id="0">
    <w:p w14:paraId="114C18D3" w14:textId="77777777" w:rsidR="00D25FA3" w:rsidRDefault="00D25FA3" w:rsidP="00D2741A">
      <w:pPr>
        <w:spacing w:after="0" w:line="240" w:lineRule="auto"/>
      </w:pPr>
      <w:r>
        <w:continuationSeparator/>
      </w:r>
    </w:p>
  </w:footnote>
  <w:footnote w:type="continuationNotice" w:id="1">
    <w:p w14:paraId="3A04D7B2" w14:textId="77777777" w:rsidR="00D25FA3" w:rsidRDefault="00D25F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B0B"/>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5429"/>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407"/>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5FA3"/>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4BF"/>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u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stanford@citofield.co.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2F729F8A-0A6A-4AC0-A91D-D4118584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2899</Words>
  <Characters>16526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Stanford Muhomba</cp:lastModifiedBy>
  <cp:revision>2</cp:revision>
  <cp:lastPrinted>2022-03-10T21:45:00Z</cp:lastPrinted>
  <dcterms:created xsi:type="dcterms:W3CDTF">2024-06-26T19:37:00Z</dcterms:created>
  <dcterms:modified xsi:type="dcterms:W3CDTF">2024-06-26T19:37:00Z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