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7FE9" w14:textId="173EDC41" w:rsidR="00356AE1" w:rsidRPr="00A355FB" w:rsidRDefault="00356AE1" w:rsidP="00A355FB">
      <w:pPr>
        <w:pStyle w:val="Titre1"/>
        <w:rPr>
          <w:rFonts w:asciiTheme="minorHAnsi" w:hAnsiTheme="minorHAnsi" w:cstheme="minorHAnsi"/>
          <w:sz w:val="22"/>
          <w:szCs w:val="22"/>
        </w:rPr>
      </w:pPr>
      <w:r>
        <w:rPr>
          <w:rFonts w:ascii="Calibri" w:hAnsi="Calibri" w:cs="Calibri"/>
          <w:b/>
          <w:bCs/>
          <w:noProof/>
          <w:sz w:val="20"/>
          <w:szCs w:val="20"/>
        </w:rPr>
        <mc:AlternateContent>
          <mc:Choice Requires="wps">
            <w:drawing>
              <wp:anchor distT="0" distB="0" distL="114300" distR="114300" simplePos="0" relativeHeight="251659264" behindDoc="0" locked="0" layoutInCell="1" allowOverlap="1" wp14:anchorId="2F50DA32" wp14:editId="1FA4B1C5">
                <wp:simplePos x="0" y="0"/>
                <wp:positionH relativeFrom="margin">
                  <wp:posOffset>-184825</wp:posOffset>
                </wp:positionH>
                <wp:positionV relativeFrom="paragraph">
                  <wp:posOffset>527</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52499172" w14:textId="77777777" w:rsidR="00356AE1" w:rsidRPr="009A4516" w:rsidRDefault="00356AE1" w:rsidP="00356AE1">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50DA32" id="_x0000_t202" coordsize="21600,21600" o:spt="202" path="m,l,21600r21600,l21600,xe">
                <v:stroke joinstyle="miter"/>
                <v:path gradientshapeok="t" o:connecttype="rect"/>
              </v:shapetype>
              <v:shape id="Text Box 3" o:spid="_x0000_s1026" type="#_x0000_t202" style="position:absolute;margin-left:-14.55pt;margin-top:.05pt;width:502.95pt;height:3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" fillcolor="white [3201]" strokecolor="#13a8d2" strokeweight="1.5pt">
                <v:textbox>
                  <w:txbxContent>
                    <w:p w14:paraId="52499172" w14:textId="77777777" w:rsidR="00356AE1" w:rsidRPr="009A4516" w:rsidRDefault="00356AE1" w:rsidP="00356AE1">
                      <w:pPr>
                        <w:jc w:val="center"/>
                        <w:rPr>
                          <w:b/>
                          <w:color w:val="13A8D2"/>
                          <w:sz w:val="28"/>
                        </w:rPr>
                      </w:pPr>
                      <w:r>
                        <w:rPr>
                          <w:b/>
                          <w:color w:val="13A8D2"/>
                          <w:sz w:val="28"/>
                        </w:rPr>
                        <w:t>ABSTRACT SUBMISSION TEMPLATE</w:t>
                      </w:r>
                    </w:p>
                  </w:txbxContent>
                </v:textbox>
                <w10:wrap type="topAndBottom" anchorx="margin"/>
              </v:shape>
            </w:pict>
          </mc:Fallback>
        </mc:AlternateContent>
      </w:r>
      <w:r w:rsidRPr="00E157EC">
        <w:rPr>
          <w:rFonts w:asciiTheme="minorHAnsi" w:hAnsiTheme="minorHAnsi" w:cstheme="minorHAnsi"/>
          <w:sz w:val="22"/>
          <w:szCs w:val="22"/>
        </w:rPr>
        <w:t>Annex 2: Abstract submission template (</w:t>
      </w:r>
      <w:r>
        <w:rPr>
          <w:rFonts w:asciiTheme="minorHAnsi" w:hAnsiTheme="minorHAnsi" w:cstheme="minorHAnsi"/>
          <w:sz w:val="22"/>
          <w:szCs w:val="22"/>
        </w:rPr>
        <w:t>to be uploaded to the submission portal)</w:t>
      </w:r>
    </w:p>
    <w:tbl>
      <w:tblPr>
        <w:tblStyle w:val="Grilledutableau"/>
        <w:tblW w:w="10075" w:type="dxa"/>
        <w:tblLook w:val="04A0" w:firstRow="1" w:lastRow="0" w:firstColumn="1" w:lastColumn="0" w:noHBand="0" w:noVBand="1"/>
      </w:tblPr>
      <w:tblGrid>
        <w:gridCol w:w="4748"/>
        <w:gridCol w:w="5327"/>
      </w:tblGrid>
      <w:tr w:rsidR="00356AE1" w:rsidRPr="009D0066" w14:paraId="6688CEA4" w14:textId="77777777" w:rsidTr="00A355FB">
        <w:trPr>
          <w:trHeight w:val="296"/>
        </w:trPr>
        <w:tc>
          <w:tcPr>
            <w:tcW w:w="4748" w:type="dxa"/>
          </w:tcPr>
          <w:p w14:paraId="1E900B87" w14:textId="77777777" w:rsidR="00356AE1" w:rsidRPr="009D0066" w:rsidRDefault="00356AE1" w:rsidP="00A355FB">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1716F384" w14:textId="67DE9048" w:rsidR="00356AE1" w:rsidRPr="009D0066" w:rsidRDefault="00955246" w:rsidP="00A355FB">
            <w:pPr>
              <w:spacing w:after="120"/>
              <w:contextualSpacing/>
              <w:jc w:val="both"/>
              <w:rPr>
                <w:rFonts w:cstheme="minorHAnsi"/>
              </w:rPr>
            </w:pPr>
            <w:r>
              <w:rPr>
                <w:rFonts w:cstheme="minorHAnsi"/>
              </w:rPr>
              <w:t xml:space="preserve">Dr </w:t>
            </w:r>
            <w:proofErr w:type="spellStart"/>
            <w:r>
              <w:rPr>
                <w:rFonts w:cstheme="minorHAnsi"/>
              </w:rPr>
              <w:t>Miché</w:t>
            </w:r>
            <w:proofErr w:type="spellEnd"/>
            <w:r>
              <w:rPr>
                <w:rFonts w:cstheme="minorHAnsi"/>
              </w:rPr>
              <w:t xml:space="preserve"> </w:t>
            </w:r>
            <w:proofErr w:type="spellStart"/>
            <w:r>
              <w:rPr>
                <w:rFonts w:cstheme="minorHAnsi"/>
              </w:rPr>
              <w:t>Ouédraogo</w:t>
            </w:r>
            <w:proofErr w:type="spellEnd"/>
          </w:p>
        </w:tc>
      </w:tr>
      <w:tr w:rsidR="00356AE1" w:rsidRPr="009D0066" w14:paraId="310008CD" w14:textId="77777777" w:rsidTr="00A355FB">
        <w:trPr>
          <w:trHeight w:val="282"/>
        </w:trPr>
        <w:tc>
          <w:tcPr>
            <w:tcW w:w="4748" w:type="dxa"/>
          </w:tcPr>
          <w:p w14:paraId="296C528E" w14:textId="77777777" w:rsidR="00356AE1" w:rsidRDefault="00356AE1" w:rsidP="00A355FB">
            <w:pPr>
              <w:spacing w:after="120"/>
              <w:contextualSpacing/>
              <w:jc w:val="both"/>
              <w:rPr>
                <w:rFonts w:cstheme="minorHAnsi"/>
              </w:rPr>
            </w:pPr>
            <w:r>
              <w:rPr>
                <w:rFonts w:cstheme="minorHAnsi"/>
              </w:rPr>
              <w:t>Nationality</w:t>
            </w:r>
          </w:p>
        </w:tc>
        <w:tc>
          <w:tcPr>
            <w:tcW w:w="5327" w:type="dxa"/>
          </w:tcPr>
          <w:p w14:paraId="3BA7D76B" w14:textId="18D9F488" w:rsidR="00356AE1" w:rsidRPr="009D0066" w:rsidRDefault="00955246" w:rsidP="00A355FB">
            <w:pPr>
              <w:spacing w:after="120"/>
              <w:contextualSpacing/>
              <w:jc w:val="both"/>
              <w:rPr>
                <w:rFonts w:cstheme="minorHAnsi"/>
              </w:rPr>
            </w:pPr>
            <w:r>
              <w:rPr>
                <w:rFonts w:cstheme="minorHAnsi"/>
              </w:rPr>
              <w:t>Burkina Faso</w:t>
            </w:r>
          </w:p>
        </w:tc>
      </w:tr>
      <w:tr w:rsidR="00356AE1" w:rsidRPr="009D0066" w14:paraId="5683BE2A" w14:textId="77777777" w:rsidTr="00A355FB">
        <w:trPr>
          <w:trHeight w:val="282"/>
        </w:trPr>
        <w:tc>
          <w:tcPr>
            <w:tcW w:w="4748" w:type="dxa"/>
          </w:tcPr>
          <w:p w14:paraId="695E6DA6" w14:textId="77777777" w:rsidR="00356AE1" w:rsidRDefault="00356AE1" w:rsidP="00A355FB">
            <w:pPr>
              <w:spacing w:after="120"/>
              <w:contextualSpacing/>
              <w:jc w:val="both"/>
              <w:rPr>
                <w:rFonts w:cstheme="minorHAnsi"/>
              </w:rPr>
            </w:pPr>
            <w:r>
              <w:rPr>
                <w:rFonts w:cstheme="minorHAnsi"/>
              </w:rPr>
              <w:t>Gender</w:t>
            </w:r>
          </w:p>
        </w:tc>
        <w:tc>
          <w:tcPr>
            <w:tcW w:w="5327" w:type="dxa"/>
          </w:tcPr>
          <w:p w14:paraId="66A15697" w14:textId="7C86B8BB" w:rsidR="00356AE1" w:rsidRPr="009D0066" w:rsidRDefault="00955246" w:rsidP="00A355FB">
            <w:pPr>
              <w:spacing w:after="120"/>
              <w:contextualSpacing/>
              <w:jc w:val="both"/>
              <w:rPr>
                <w:rFonts w:cstheme="minorHAnsi"/>
              </w:rPr>
            </w:pPr>
            <w:r>
              <w:rPr>
                <w:rFonts w:cstheme="minorHAnsi"/>
              </w:rPr>
              <w:t>M</w:t>
            </w:r>
          </w:p>
        </w:tc>
      </w:tr>
      <w:tr w:rsidR="00356AE1" w:rsidRPr="009D0066" w14:paraId="7283C5E0" w14:textId="77777777" w:rsidTr="00A355FB">
        <w:trPr>
          <w:trHeight w:val="282"/>
        </w:trPr>
        <w:tc>
          <w:tcPr>
            <w:tcW w:w="4748" w:type="dxa"/>
          </w:tcPr>
          <w:p w14:paraId="17232CE6" w14:textId="77777777" w:rsidR="00356AE1" w:rsidRPr="009D0066" w:rsidRDefault="00356AE1" w:rsidP="00A355FB">
            <w:pPr>
              <w:spacing w:after="120"/>
              <w:contextualSpacing/>
              <w:jc w:val="both"/>
              <w:rPr>
                <w:rFonts w:cstheme="minorHAnsi"/>
              </w:rPr>
            </w:pPr>
            <w:r>
              <w:rPr>
                <w:rFonts w:cstheme="minorHAnsi"/>
              </w:rPr>
              <w:t xml:space="preserve">Country of residence </w:t>
            </w:r>
          </w:p>
        </w:tc>
        <w:tc>
          <w:tcPr>
            <w:tcW w:w="5327" w:type="dxa"/>
          </w:tcPr>
          <w:p w14:paraId="3B7E2CA7" w14:textId="21FA36BB" w:rsidR="00356AE1" w:rsidRPr="009D0066" w:rsidRDefault="00955246" w:rsidP="00A355FB">
            <w:pPr>
              <w:spacing w:after="120"/>
              <w:contextualSpacing/>
              <w:jc w:val="both"/>
              <w:rPr>
                <w:rFonts w:cstheme="minorHAnsi"/>
              </w:rPr>
            </w:pPr>
            <w:r>
              <w:rPr>
                <w:rFonts w:cstheme="minorHAnsi"/>
              </w:rPr>
              <w:t>Canada / Burkina Faso</w:t>
            </w:r>
          </w:p>
        </w:tc>
      </w:tr>
      <w:tr w:rsidR="00356AE1" w:rsidRPr="009D0066" w14:paraId="0A257CE8" w14:textId="77777777" w:rsidTr="00A355FB">
        <w:trPr>
          <w:trHeight w:val="282"/>
        </w:trPr>
        <w:tc>
          <w:tcPr>
            <w:tcW w:w="4748" w:type="dxa"/>
          </w:tcPr>
          <w:p w14:paraId="444B1FF4" w14:textId="77777777" w:rsidR="00356AE1" w:rsidRPr="009D0066" w:rsidRDefault="00356AE1" w:rsidP="00A355FB">
            <w:pPr>
              <w:spacing w:after="120"/>
              <w:contextualSpacing/>
              <w:jc w:val="both"/>
              <w:rPr>
                <w:rFonts w:cstheme="minorHAnsi"/>
              </w:rPr>
            </w:pPr>
            <w:r w:rsidRPr="009D0066">
              <w:rPr>
                <w:rFonts w:cstheme="minorHAnsi"/>
              </w:rPr>
              <w:t>Institutional affiliation</w:t>
            </w:r>
          </w:p>
        </w:tc>
        <w:tc>
          <w:tcPr>
            <w:tcW w:w="5327" w:type="dxa"/>
          </w:tcPr>
          <w:p w14:paraId="1115BDF8" w14:textId="173B8B40" w:rsidR="00356AE1" w:rsidRPr="009D0066" w:rsidRDefault="00955246" w:rsidP="00A355FB">
            <w:pPr>
              <w:spacing w:after="120"/>
              <w:contextualSpacing/>
              <w:jc w:val="both"/>
              <w:rPr>
                <w:rFonts w:cstheme="minorHAnsi"/>
              </w:rPr>
            </w:pPr>
            <w:r>
              <w:rPr>
                <w:rFonts w:cstheme="minorHAnsi"/>
              </w:rPr>
              <w:t>African Evaluation Association (</w:t>
            </w:r>
            <w:proofErr w:type="spellStart"/>
            <w:r>
              <w:rPr>
                <w:rFonts w:cstheme="minorHAnsi"/>
              </w:rPr>
              <w:t>AfrEA</w:t>
            </w:r>
            <w:proofErr w:type="spellEnd"/>
            <w:r>
              <w:rPr>
                <w:rFonts w:cstheme="minorHAnsi"/>
              </w:rPr>
              <w:t>)</w:t>
            </w:r>
          </w:p>
        </w:tc>
      </w:tr>
      <w:tr w:rsidR="00356AE1" w:rsidRPr="009D0066" w14:paraId="72EC824B" w14:textId="77777777" w:rsidTr="00A355FB">
        <w:trPr>
          <w:trHeight w:val="282"/>
        </w:trPr>
        <w:tc>
          <w:tcPr>
            <w:tcW w:w="4748" w:type="dxa"/>
          </w:tcPr>
          <w:p w14:paraId="5B359165" w14:textId="77777777" w:rsidR="00356AE1" w:rsidRPr="009D0066" w:rsidRDefault="00356AE1" w:rsidP="00A355FB">
            <w:pPr>
              <w:spacing w:after="120"/>
              <w:contextualSpacing/>
              <w:jc w:val="both"/>
              <w:rPr>
                <w:rFonts w:cstheme="minorHAnsi"/>
              </w:rPr>
            </w:pPr>
            <w:r>
              <w:rPr>
                <w:rFonts w:cstheme="minorHAnsi"/>
              </w:rPr>
              <w:t>Contact information including email and telephone</w:t>
            </w:r>
          </w:p>
        </w:tc>
        <w:tc>
          <w:tcPr>
            <w:tcW w:w="5327" w:type="dxa"/>
          </w:tcPr>
          <w:p w14:paraId="0514065A" w14:textId="77777777" w:rsidR="00356AE1" w:rsidRDefault="00000000" w:rsidP="00A355FB">
            <w:pPr>
              <w:spacing w:after="120"/>
              <w:contextualSpacing/>
              <w:jc w:val="both"/>
              <w:rPr>
                <w:rFonts w:cstheme="minorHAnsi"/>
              </w:rPr>
            </w:pPr>
            <w:hyperlink r:id="rId5" w:history="1">
              <w:r w:rsidR="00955246" w:rsidRPr="0080118A">
                <w:rPr>
                  <w:rStyle w:val="Hyperlien"/>
                  <w:rFonts w:cstheme="minorHAnsi"/>
                </w:rPr>
                <w:t>president@afrea.org</w:t>
              </w:r>
            </w:hyperlink>
            <w:r w:rsidR="00955246">
              <w:rPr>
                <w:rFonts w:cstheme="minorHAnsi"/>
              </w:rPr>
              <w:t xml:space="preserve"> </w:t>
            </w:r>
          </w:p>
          <w:p w14:paraId="3117A39D" w14:textId="02DD21EC" w:rsidR="00955246" w:rsidRPr="009D0066" w:rsidRDefault="00955246" w:rsidP="00A355FB">
            <w:pPr>
              <w:spacing w:after="120"/>
              <w:contextualSpacing/>
              <w:jc w:val="both"/>
              <w:rPr>
                <w:rFonts w:cstheme="minorHAnsi"/>
              </w:rPr>
            </w:pPr>
            <w:r>
              <w:rPr>
                <w:rFonts w:cstheme="minorHAnsi"/>
              </w:rPr>
              <w:t>+1 418 265 5549</w:t>
            </w:r>
          </w:p>
        </w:tc>
      </w:tr>
      <w:tr w:rsidR="00356AE1" w:rsidRPr="009D0066" w14:paraId="6338F8A7" w14:textId="77777777" w:rsidTr="00A355FB">
        <w:trPr>
          <w:trHeight w:val="282"/>
        </w:trPr>
        <w:tc>
          <w:tcPr>
            <w:tcW w:w="4748" w:type="dxa"/>
          </w:tcPr>
          <w:p w14:paraId="764F634A" w14:textId="77777777" w:rsidR="00356AE1" w:rsidRPr="009D0066" w:rsidRDefault="00356AE1" w:rsidP="00A355FB">
            <w:pPr>
              <w:spacing w:after="120"/>
              <w:contextualSpacing/>
              <w:jc w:val="both"/>
              <w:rPr>
                <w:rFonts w:cstheme="minorHAnsi"/>
              </w:rPr>
            </w:pPr>
            <w:r w:rsidRPr="009D0066">
              <w:rPr>
                <w:rFonts w:cstheme="minorHAnsi"/>
              </w:rPr>
              <w:t>Title of the abstract</w:t>
            </w:r>
          </w:p>
        </w:tc>
        <w:tc>
          <w:tcPr>
            <w:tcW w:w="5327" w:type="dxa"/>
          </w:tcPr>
          <w:p w14:paraId="5EA10B3C" w14:textId="2144CC09" w:rsidR="00356AE1" w:rsidRPr="009D0066" w:rsidRDefault="00955246" w:rsidP="00A355FB">
            <w:pPr>
              <w:spacing w:after="120"/>
              <w:contextualSpacing/>
              <w:jc w:val="both"/>
              <w:rPr>
                <w:rFonts w:cstheme="minorHAnsi"/>
              </w:rPr>
            </w:pPr>
            <w:r w:rsidRPr="00D942F8">
              <w:rPr>
                <w:rFonts w:ascii="Calibri" w:hAnsi="Calibri" w:cs="Calibri"/>
              </w:rPr>
              <w:t>Building effective national evaluation systems on the African continent. The multidimensional and multi-partner nexus that cannot be ignored.</w:t>
            </w:r>
          </w:p>
        </w:tc>
      </w:tr>
      <w:tr w:rsidR="00356AE1" w:rsidRPr="009D0066" w14:paraId="1222C0DE" w14:textId="77777777" w:rsidTr="00A355FB">
        <w:trPr>
          <w:trHeight w:val="282"/>
        </w:trPr>
        <w:tc>
          <w:tcPr>
            <w:tcW w:w="4748" w:type="dxa"/>
          </w:tcPr>
          <w:p w14:paraId="1BA8022D" w14:textId="77777777" w:rsidR="00356AE1" w:rsidRPr="009D0066" w:rsidRDefault="00356AE1" w:rsidP="00A355FB">
            <w:pPr>
              <w:spacing w:after="120"/>
              <w:contextualSpacing/>
              <w:jc w:val="both"/>
              <w:rPr>
                <w:rFonts w:cstheme="minorHAnsi"/>
              </w:rPr>
            </w:pPr>
            <w:r>
              <w:rPr>
                <w:rFonts w:cstheme="minorHAnsi"/>
              </w:rPr>
              <w:t xml:space="preserve">Conference session </w:t>
            </w:r>
          </w:p>
        </w:tc>
        <w:tc>
          <w:tcPr>
            <w:tcW w:w="5327" w:type="dxa"/>
          </w:tcPr>
          <w:p w14:paraId="13A800D8" w14:textId="7F2DE260" w:rsidR="00356AE1" w:rsidRDefault="00955246" w:rsidP="00A355FB">
            <w:pPr>
              <w:spacing w:after="120"/>
              <w:contextualSpacing/>
              <w:rPr>
                <w:rFonts w:cstheme="minorHAnsi"/>
              </w:rPr>
            </w:pPr>
            <w:r w:rsidRPr="00955246">
              <w:rPr>
                <w:rFonts w:cstheme="minorHAnsi"/>
                <w:highlight w:val="green"/>
              </w:rPr>
              <w:t>x</w:t>
            </w:r>
            <w:r w:rsidR="00356AE1" w:rsidRPr="00955246">
              <w:rPr>
                <w:rFonts w:cstheme="minorHAnsi"/>
                <w:highlight w:val="green"/>
              </w:rPr>
              <w:t xml:space="preserve"> Stream A. Responsive National Evaluation Systems</w:t>
            </w:r>
            <w:r w:rsidR="00356AE1">
              <w:rPr>
                <w:rFonts w:cstheme="minorHAnsi"/>
              </w:rPr>
              <w:t xml:space="preserve"> </w:t>
            </w:r>
          </w:p>
          <w:p w14:paraId="21BF056F" w14:textId="4A9E5238" w:rsidR="00356AE1" w:rsidRDefault="00356AE1" w:rsidP="00A355FB">
            <w:pPr>
              <w:spacing w:after="120"/>
              <w:contextualSpacing/>
              <w:rPr>
                <w:rFonts w:cstheme="minorHAnsi"/>
              </w:rPr>
            </w:pPr>
            <w:r w:rsidRPr="009D0066">
              <w:rPr>
                <w:rFonts w:cstheme="minorHAnsi"/>
              </w:rPr>
              <w:t>□</w:t>
            </w:r>
            <w:r>
              <w:rPr>
                <w:rFonts w:cstheme="minorHAnsi"/>
              </w:rPr>
              <w:t xml:space="preserve"> Stream B. Inclusive National Evaluation Systems</w:t>
            </w:r>
          </w:p>
          <w:p w14:paraId="3840344A" w14:textId="77777777" w:rsidR="00356AE1" w:rsidRPr="009D0066" w:rsidRDefault="00356AE1" w:rsidP="00A355FB">
            <w:pPr>
              <w:spacing w:after="120"/>
              <w:contextualSpacing/>
              <w:rPr>
                <w:rFonts w:cstheme="minorHAnsi"/>
              </w:rPr>
            </w:pPr>
            <w:r w:rsidRPr="009D0066">
              <w:rPr>
                <w:rFonts w:cstheme="minorHAnsi"/>
              </w:rPr>
              <w:t>□</w:t>
            </w:r>
            <w:r>
              <w:rPr>
                <w:rFonts w:cstheme="minorHAnsi"/>
              </w:rPr>
              <w:t xml:space="preserve"> Stream C. Future Driven Systems and Approaches </w:t>
            </w:r>
          </w:p>
        </w:tc>
      </w:tr>
      <w:tr w:rsidR="00356AE1" w:rsidRPr="009D0066" w14:paraId="7D87E57A" w14:textId="77777777" w:rsidTr="00A355FB">
        <w:trPr>
          <w:trHeight w:val="282"/>
        </w:trPr>
        <w:tc>
          <w:tcPr>
            <w:tcW w:w="4748" w:type="dxa"/>
          </w:tcPr>
          <w:p w14:paraId="5A4DD126" w14:textId="77777777" w:rsidR="00356AE1" w:rsidRPr="009D0066" w:rsidRDefault="00356AE1" w:rsidP="00A355FB">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Pr>
                <w:rFonts w:cstheme="minorHAnsi"/>
              </w:rPr>
              <w:t xml:space="preserve"> (if applicable)</w:t>
            </w:r>
          </w:p>
        </w:tc>
        <w:tc>
          <w:tcPr>
            <w:tcW w:w="5327" w:type="dxa"/>
          </w:tcPr>
          <w:p w14:paraId="3808280B" w14:textId="77777777" w:rsidR="00955246" w:rsidRPr="00955246" w:rsidRDefault="00955246" w:rsidP="00A355FB">
            <w:pPr>
              <w:spacing w:after="120"/>
              <w:contextualSpacing/>
              <w:jc w:val="both"/>
              <w:rPr>
                <w:rFonts w:cstheme="minorHAnsi"/>
              </w:rPr>
            </w:pPr>
            <w:proofErr w:type="spellStart"/>
            <w:r w:rsidRPr="00955246">
              <w:rPr>
                <w:rFonts w:cstheme="minorHAnsi"/>
                <w:b/>
                <w:bCs/>
              </w:rPr>
              <w:t>Aboubacar</w:t>
            </w:r>
            <w:proofErr w:type="spellEnd"/>
            <w:r w:rsidRPr="00955246">
              <w:rPr>
                <w:rFonts w:cstheme="minorHAnsi"/>
                <w:b/>
                <w:bCs/>
              </w:rPr>
              <w:t xml:space="preserve"> NACANABO</w:t>
            </w:r>
            <w:r w:rsidRPr="00955246">
              <w:rPr>
                <w:rFonts w:cstheme="minorHAnsi"/>
              </w:rPr>
              <w:t xml:space="preserve">, Minister of Economy, Finance and Foresight of Burkina Faso </w:t>
            </w:r>
          </w:p>
          <w:p w14:paraId="2BF4F388" w14:textId="77777777" w:rsidR="00955246" w:rsidRPr="00955246" w:rsidRDefault="00955246" w:rsidP="00A355FB">
            <w:pPr>
              <w:spacing w:after="120"/>
              <w:contextualSpacing/>
              <w:jc w:val="both"/>
              <w:rPr>
                <w:rFonts w:cstheme="minorHAnsi"/>
              </w:rPr>
            </w:pPr>
            <w:r w:rsidRPr="00955246">
              <w:rPr>
                <w:rFonts w:cstheme="minorHAnsi"/>
                <w:b/>
                <w:bCs/>
              </w:rPr>
              <w:t xml:space="preserve">Hon. </w:t>
            </w:r>
            <w:proofErr w:type="spellStart"/>
            <w:r w:rsidRPr="00955246">
              <w:rPr>
                <w:rFonts w:cstheme="minorHAnsi"/>
                <w:b/>
                <w:bCs/>
              </w:rPr>
              <w:t>Jérémie</w:t>
            </w:r>
            <w:proofErr w:type="spellEnd"/>
            <w:r w:rsidRPr="00955246">
              <w:rPr>
                <w:rFonts w:cstheme="minorHAnsi"/>
                <w:b/>
                <w:bCs/>
              </w:rPr>
              <w:t xml:space="preserve"> ADOMAHOU</w:t>
            </w:r>
            <w:r w:rsidRPr="00955246">
              <w:rPr>
                <w:rFonts w:cstheme="minorHAnsi"/>
              </w:rPr>
              <w:t>, Chairperson African Parliamentarians' Network on Development Evaluation (APNODE)</w:t>
            </w:r>
          </w:p>
          <w:p w14:paraId="6F2F7175" w14:textId="77777777" w:rsidR="00955246" w:rsidRPr="00955246" w:rsidRDefault="00955246" w:rsidP="00A355FB">
            <w:pPr>
              <w:spacing w:after="120"/>
              <w:contextualSpacing/>
              <w:jc w:val="both"/>
              <w:rPr>
                <w:rFonts w:cstheme="minorHAnsi"/>
              </w:rPr>
            </w:pPr>
            <w:r w:rsidRPr="00955246">
              <w:rPr>
                <w:rFonts w:cstheme="minorHAnsi"/>
                <w:b/>
                <w:bCs/>
              </w:rPr>
              <w:t>Dugan FRASER</w:t>
            </w:r>
            <w:r w:rsidRPr="00955246">
              <w:rPr>
                <w:rFonts w:cstheme="minorHAnsi"/>
              </w:rPr>
              <w:t xml:space="preserve"> Program Manager, Global Evaluation Initiative (GEI), World Bank</w:t>
            </w:r>
          </w:p>
          <w:p w14:paraId="0A209988" w14:textId="77777777" w:rsidR="00955246" w:rsidRPr="00955246" w:rsidRDefault="00955246" w:rsidP="00A355FB">
            <w:pPr>
              <w:spacing w:after="120"/>
              <w:contextualSpacing/>
              <w:jc w:val="both"/>
              <w:rPr>
                <w:rFonts w:cstheme="minorHAnsi"/>
              </w:rPr>
            </w:pPr>
            <w:r w:rsidRPr="00955246">
              <w:rPr>
                <w:rFonts w:cstheme="minorHAnsi"/>
                <w:b/>
                <w:bCs/>
              </w:rPr>
              <w:t>Ian GOLDMAN</w:t>
            </w:r>
            <w:r w:rsidRPr="00955246">
              <w:rPr>
                <w:rFonts w:cstheme="minorHAnsi"/>
              </w:rPr>
              <w:t>, President of the International Evaluation Academy</w:t>
            </w:r>
          </w:p>
          <w:p w14:paraId="765D8A19" w14:textId="5D5481A0" w:rsidR="00356AE1" w:rsidRPr="009D0066" w:rsidRDefault="00955246" w:rsidP="00A355FB">
            <w:pPr>
              <w:spacing w:after="120"/>
              <w:contextualSpacing/>
              <w:jc w:val="both"/>
              <w:rPr>
                <w:rFonts w:cstheme="minorHAnsi"/>
              </w:rPr>
            </w:pPr>
            <w:proofErr w:type="spellStart"/>
            <w:r w:rsidRPr="00955246">
              <w:rPr>
                <w:rFonts w:cstheme="minorHAnsi"/>
                <w:b/>
                <w:bCs/>
              </w:rPr>
              <w:t>Miché</w:t>
            </w:r>
            <w:proofErr w:type="spellEnd"/>
            <w:r w:rsidRPr="00955246">
              <w:rPr>
                <w:rFonts w:cstheme="minorHAnsi"/>
                <w:b/>
                <w:bCs/>
              </w:rPr>
              <w:t xml:space="preserve"> OUÉDRAOGO</w:t>
            </w:r>
            <w:r w:rsidRPr="00955246">
              <w:rPr>
                <w:rFonts w:cstheme="minorHAnsi"/>
              </w:rPr>
              <w:t>, President of the African Evaluation Association (</w:t>
            </w:r>
            <w:proofErr w:type="spellStart"/>
            <w:r w:rsidRPr="00955246">
              <w:rPr>
                <w:rFonts w:cstheme="minorHAnsi"/>
              </w:rPr>
              <w:t>AfrEA</w:t>
            </w:r>
            <w:proofErr w:type="spellEnd"/>
            <w:r w:rsidRPr="00955246">
              <w:rPr>
                <w:rFonts w:cstheme="minorHAnsi"/>
              </w:rPr>
              <w:t>)</w:t>
            </w:r>
          </w:p>
        </w:tc>
      </w:tr>
      <w:tr w:rsidR="00356AE1" w:rsidRPr="009D0066" w14:paraId="19040627" w14:textId="77777777" w:rsidTr="00A355FB">
        <w:trPr>
          <w:trHeight w:val="282"/>
        </w:trPr>
        <w:tc>
          <w:tcPr>
            <w:tcW w:w="4748" w:type="dxa"/>
          </w:tcPr>
          <w:p w14:paraId="617B7806" w14:textId="77777777" w:rsidR="00356AE1" w:rsidRPr="009D0066" w:rsidRDefault="00356AE1" w:rsidP="00A355FB">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58B85E03" w14:textId="77777777" w:rsidR="00356AE1" w:rsidRPr="009D0066" w:rsidRDefault="00356AE1" w:rsidP="00A355FB">
            <w:pPr>
              <w:pStyle w:val="Commentaire"/>
              <w:ind w:left="0"/>
              <w:rPr>
                <w:rFonts w:cstheme="minorHAnsi"/>
                <w:sz w:val="22"/>
                <w:szCs w:val="22"/>
              </w:rPr>
            </w:pPr>
            <w:r w:rsidRPr="009D0066">
              <w:rPr>
                <w:rFonts w:cstheme="minorHAnsi"/>
                <w:sz w:val="22"/>
                <w:szCs w:val="22"/>
              </w:rPr>
              <w:t>□ Formal presentation (max</w:t>
            </w:r>
            <w:r>
              <w:rPr>
                <w:rFonts w:cstheme="minorHAnsi"/>
                <w:sz w:val="22"/>
                <w:szCs w:val="22"/>
              </w:rPr>
              <w:t>imum</w:t>
            </w:r>
            <w:r w:rsidRPr="009D0066">
              <w:rPr>
                <w:rFonts w:cstheme="minorHAnsi"/>
                <w:sz w:val="22"/>
                <w:szCs w:val="22"/>
              </w:rPr>
              <w:t xml:space="preserve"> 1</w:t>
            </w:r>
            <w:r>
              <w:rPr>
                <w:rFonts w:cstheme="minorHAnsi"/>
                <w:sz w:val="22"/>
                <w:szCs w:val="22"/>
              </w:rPr>
              <w:t>0</w:t>
            </w:r>
            <w:r w:rsidRPr="009D0066">
              <w:rPr>
                <w:rFonts w:cstheme="minorHAnsi"/>
                <w:sz w:val="22"/>
                <w:szCs w:val="22"/>
              </w:rPr>
              <w:t xml:space="preserve"> minutes)</w:t>
            </w:r>
          </w:p>
          <w:p w14:paraId="33FB7F25" w14:textId="086EC356" w:rsidR="00356AE1" w:rsidRPr="009D0066" w:rsidRDefault="00955246" w:rsidP="00A355FB">
            <w:pPr>
              <w:pStyle w:val="Commentaire"/>
              <w:ind w:left="179" w:hanging="179"/>
              <w:rPr>
                <w:rFonts w:cstheme="minorHAnsi"/>
                <w:sz w:val="22"/>
                <w:szCs w:val="22"/>
              </w:rPr>
            </w:pPr>
            <w:r>
              <w:rPr>
                <w:rFonts w:cstheme="minorHAnsi"/>
                <w:sz w:val="22"/>
                <w:szCs w:val="22"/>
              </w:rPr>
              <w:t>x</w:t>
            </w:r>
            <w:r w:rsidR="00356AE1" w:rsidRPr="009D0066">
              <w:rPr>
                <w:rFonts w:cstheme="minorHAnsi"/>
                <w:sz w:val="22"/>
                <w:szCs w:val="22"/>
              </w:rPr>
              <w:t xml:space="preserve"> </w:t>
            </w:r>
            <w:r w:rsidR="00356AE1" w:rsidRPr="00955246">
              <w:rPr>
                <w:rFonts w:cstheme="minorHAnsi"/>
                <w:sz w:val="22"/>
                <w:szCs w:val="22"/>
                <w:highlight w:val="green"/>
              </w:rPr>
              <w:t>Participation in a panel discussion where the experience can be shared</w:t>
            </w:r>
          </w:p>
          <w:p w14:paraId="5249710D" w14:textId="77777777" w:rsidR="00356AE1" w:rsidRPr="009D0066" w:rsidRDefault="00356AE1" w:rsidP="00A355FB">
            <w:pPr>
              <w:pStyle w:val="Commentaire"/>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7A17B4D" w14:textId="4FB654A6" w:rsidR="00955246" w:rsidRPr="009D0066" w:rsidRDefault="00356AE1" w:rsidP="00A355FB">
            <w:pPr>
              <w:pStyle w:val="Commentaire"/>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tc>
      </w:tr>
      <w:tr w:rsidR="00356AE1" w:rsidRPr="009D0066" w14:paraId="120B2D27" w14:textId="77777777" w:rsidTr="00A355FB">
        <w:trPr>
          <w:trHeight w:val="282"/>
        </w:trPr>
        <w:tc>
          <w:tcPr>
            <w:tcW w:w="4748" w:type="dxa"/>
          </w:tcPr>
          <w:p w14:paraId="4A6CBD17" w14:textId="77777777" w:rsidR="00356AE1" w:rsidRPr="00720A88" w:rsidRDefault="00356AE1" w:rsidP="00A355FB">
            <w:pPr>
              <w:spacing w:after="120"/>
              <w:jc w:val="both"/>
              <w:rPr>
                <w:rFonts w:cstheme="minorHAnsi"/>
                <w:highlight w:val="yellow"/>
              </w:rPr>
            </w:pPr>
            <w:r w:rsidRPr="00A14ADA">
              <w:rPr>
                <w:rFonts w:cstheme="minorHAnsi"/>
              </w:rPr>
              <w:t xml:space="preserve">I </w:t>
            </w:r>
            <w:r>
              <w:rPr>
                <w:rFonts w:cstheme="minorHAnsi"/>
              </w:rPr>
              <w:t xml:space="preserve">will need to apply for </w:t>
            </w:r>
            <w:r w:rsidRPr="00A14ADA">
              <w:rPr>
                <w:rFonts w:cstheme="minorHAnsi"/>
              </w:rPr>
              <w:t>bursary support</w:t>
            </w:r>
            <w:r>
              <w:rPr>
                <w:rFonts w:cstheme="minorHAnsi"/>
              </w:rPr>
              <w:t>, if selected</w:t>
            </w:r>
            <w:r w:rsidRPr="00025BDE">
              <w:rPr>
                <w:rFonts w:cstheme="minorHAnsi"/>
                <w:iCs/>
              </w:rPr>
              <w:t>.</w:t>
            </w:r>
            <w:r>
              <w:rPr>
                <w:rFonts w:cstheme="minorHAnsi"/>
                <w:i/>
              </w:rPr>
              <w:t xml:space="preserve"> </w:t>
            </w:r>
          </w:p>
        </w:tc>
        <w:tc>
          <w:tcPr>
            <w:tcW w:w="5327" w:type="dxa"/>
          </w:tcPr>
          <w:p w14:paraId="489EFAAA" w14:textId="213BA24E" w:rsidR="00356AE1" w:rsidRDefault="00955246" w:rsidP="00A355FB">
            <w:pPr>
              <w:pStyle w:val="Commentaire"/>
              <w:rPr>
                <w:rFonts w:cstheme="minorHAnsi"/>
                <w:sz w:val="22"/>
                <w:szCs w:val="22"/>
              </w:rPr>
            </w:pPr>
            <w:r>
              <w:rPr>
                <w:rFonts w:cstheme="minorHAnsi"/>
                <w:sz w:val="22"/>
                <w:szCs w:val="22"/>
                <w:highlight w:val="green"/>
              </w:rPr>
              <w:t>x</w:t>
            </w:r>
            <w:r w:rsidR="00356AE1" w:rsidRPr="00955246">
              <w:rPr>
                <w:rFonts w:cstheme="minorHAnsi"/>
                <w:sz w:val="22"/>
                <w:szCs w:val="22"/>
                <w:highlight w:val="green"/>
              </w:rPr>
              <w:t xml:space="preserve"> Yes</w:t>
            </w:r>
          </w:p>
          <w:p w14:paraId="16032766" w14:textId="77777777" w:rsidR="00356AE1" w:rsidRPr="009D0066" w:rsidRDefault="00356AE1" w:rsidP="00A355FB">
            <w:pPr>
              <w:pStyle w:val="Commentaire"/>
              <w:rPr>
                <w:rFonts w:cstheme="minorHAnsi"/>
                <w:sz w:val="22"/>
                <w:szCs w:val="22"/>
              </w:rPr>
            </w:pPr>
            <w:r w:rsidRPr="009D0066">
              <w:rPr>
                <w:rFonts w:cstheme="minorHAnsi"/>
                <w:sz w:val="22"/>
                <w:szCs w:val="22"/>
              </w:rPr>
              <w:t>□</w:t>
            </w:r>
            <w:r>
              <w:rPr>
                <w:rFonts w:cstheme="minorHAnsi"/>
                <w:sz w:val="22"/>
                <w:szCs w:val="22"/>
              </w:rPr>
              <w:t xml:space="preserve"> No</w:t>
            </w:r>
          </w:p>
        </w:tc>
      </w:tr>
      <w:tr w:rsidR="00356AE1" w:rsidRPr="009D0066" w14:paraId="53BAC077" w14:textId="77777777" w:rsidTr="00A355FB">
        <w:trPr>
          <w:trHeight w:val="282"/>
        </w:trPr>
        <w:tc>
          <w:tcPr>
            <w:tcW w:w="4748" w:type="dxa"/>
          </w:tcPr>
          <w:p w14:paraId="51CFF461" w14:textId="77777777" w:rsidR="00356AE1" w:rsidRDefault="00356AE1" w:rsidP="00A355FB">
            <w:pPr>
              <w:spacing w:after="120"/>
              <w:jc w:val="both"/>
              <w:rPr>
                <w:rFonts w:cstheme="minorHAnsi"/>
              </w:rPr>
            </w:pPr>
            <w:r>
              <w:rPr>
                <w:rFonts w:cstheme="minorHAnsi"/>
              </w:rPr>
              <w:t>Language</w:t>
            </w:r>
            <w:r w:rsidRPr="00B22367">
              <w:rPr>
                <w:rFonts w:cstheme="minorHAnsi"/>
              </w:rPr>
              <w:t xml:space="preserve"> to be used for presentation</w:t>
            </w:r>
          </w:p>
        </w:tc>
        <w:tc>
          <w:tcPr>
            <w:tcW w:w="5327" w:type="dxa"/>
          </w:tcPr>
          <w:p w14:paraId="31DF0475" w14:textId="1144FCD0" w:rsidR="00356AE1" w:rsidRPr="009D0066" w:rsidRDefault="00955246" w:rsidP="00A355FB">
            <w:pPr>
              <w:pStyle w:val="Commentaire"/>
              <w:rPr>
                <w:rFonts w:cstheme="minorHAnsi"/>
                <w:sz w:val="22"/>
                <w:szCs w:val="22"/>
              </w:rPr>
            </w:pPr>
            <w:r w:rsidRPr="00955246">
              <w:rPr>
                <w:rFonts w:cstheme="minorHAnsi"/>
                <w:sz w:val="22"/>
                <w:szCs w:val="22"/>
                <w:highlight w:val="green"/>
              </w:rPr>
              <w:t>x</w:t>
            </w:r>
            <w:r w:rsidR="00356AE1" w:rsidRPr="00955246">
              <w:rPr>
                <w:rFonts w:cstheme="minorHAnsi"/>
                <w:sz w:val="22"/>
                <w:szCs w:val="22"/>
                <w:highlight w:val="green"/>
              </w:rPr>
              <w:t xml:space="preserve"> English </w:t>
            </w:r>
            <w:r w:rsidRPr="00955246">
              <w:rPr>
                <w:rFonts w:cstheme="minorHAnsi"/>
                <w:sz w:val="22"/>
                <w:szCs w:val="22"/>
                <w:highlight w:val="green"/>
              </w:rPr>
              <w:t>x</w:t>
            </w:r>
            <w:r w:rsidR="00356AE1" w:rsidRPr="00955246">
              <w:rPr>
                <w:rFonts w:cstheme="minorHAnsi"/>
                <w:sz w:val="22"/>
                <w:szCs w:val="22"/>
                <w:highlight w:val="green"/>
              </w:rPr>
              <w:t xml:space="preserve"> French</w:t>
            </w:r>
            <w:r w:rsidR="00356AE1">
              <w:rPr>
                <w:rFonts w:cstheme="minorHAnsi"/>
                <w:sz w:val="22"/>
                <w:szCs w:val="22"/>
              </w:rPr>
              <w:t xml:space="preserve"> </w:t>
            </w:r>
            <w:r w:rsidR="00356AE1" w:rsidRPr="009D0066">
              <w:rPr>
                <w:rFonts w:cstheme="minorHAnsi"/>
                <w:sz w:val="22"/>
                <w:szCs w:val="22"/>
              </w:rPr>
              <w:t>□</w:t>
            </w:r>
            <w:r w:rsidR="00356AE1">
              <w:rPr>
                <w:rFonts w:cstheme="minorHAnsi"/>
                <w:sz w:val="22"/>
                <w:szCs w:val="22"/>
              </w:rPr>
              <w:t xml:space="preserve"> Spanish </w:t>
            </w:r>
            <w:r w:rsidR="00356AE1" w:rsidRPr="009D0066">
              <w:rPr>
                <w:rFonts w:cstheme="minorHAnsi"/>
                <w:sz w:val="22"/>
                <w:szCs w:val="22"/>
              </w:rPr>
              <w:t>□</w:t>
            </w:r>
            <w:r w:rsidR="00356AE1">
              <w:rPr>
                <w:rFonts w:cstheme="minorHAnsi"/>
                <w:sz w:val="22"/>
                <w:szCs w:val="22"/>
              </w:rPr>
              <w:t xml:space="preserve"> Chinese</w:t>
            </w:r>
          </w:p>
        </w:tc>
      </w:tr>
    </w:tbl>
    <w:p w14:paraId="48D0D896" w14:textId="77777777" w:rsidR="00955246" w:rsidRDefault="00955246" w:rsidP="00356AE1">
      <w:pPr>
        <w:rPr>
          <w:b/>
          <w:bCs/>
        </w:rPr>
      </w:pPr>
    </w:p>
    <w:p w14:paraId="3E766567" w14:textId="3952218B" w:rsidR="00356AE1" w:rsidRPr="00FE647C" w:rsidRDefault="00356AE1" w:rsidP="00356AE1">
      <w:pPr>
        <w:rPr>
          <w:b/>
          <w:bCs/>
        </w:rPr>
      </w:pPr>
      <w:r w:rsidRPr="00FE647C">
        <w:rPr>
          <w:b/>
          <w:bCs/>
        </w:rPr>
        <w:lastRenderedPageBreak/>
        <w:t>Abstract Text (</w:t>
      </w:r>
      <w:r>
        <w:rPr>
          <w:b/>
          <w:bCs/>
        </w:rPr>
        <w:t xml:space="preserve">max. </w:t>
      </w:r>
      <w:r w:rsidRPr="00FE647C">
        <w:rPr>
          <w:b/>
          <w:bCs/>
        </w:rPr>
        <w:t>500 words)</w:t>
      </w:r>
    </w:p>
    <w:tbl>
      <w:tblPr>
        <w:tblStyle w:val="Grilledutableau"/>
        <w:tblW w:w="0" w:type="auto"/>
        <w:tblLook w:val="04A0" w:firstRow="1" w:lastRow="0" w:firstColumn="1" w:lastColumn="0" w:noHBand="0" w:noVBand="1"/>
      </w:tblPr>
      <w:tblGrid>
        <w:gridCol w:w="8630"/>
      </w:tblGrid>
      <w:tr w:rsidR="00356AE1" w14:paraId="21540502" w14:textId="77777777" w:rsidTr="009A2543">
        <w:tc>
          <w:tcPr>
            <w:tcW w:w="10070" w:type="dxa"/>
          </w:tcPr>
          <w:p w14:paraId="5F1D07E4" w14:textId="77777777" w:rsidR="00356AE1" w:rsidRDefault="00356AE1" w:rsidP="009A2543">
            <w:pPr>
              <w:rPr>
                <w:rFonts w:cstheme="minorHAnsi"/>
              </w:rPr>
            </w:pPr>
          </w:p>
          <w:p w14:paraId="2C54EB5E" w14:textId="1D7BB623" w:rsidR="00955246" w:rsidRDefault="00955246" w:rsidP="00955246">
            <w:pPr>
              <w:pStyle w:val="NormalWeb"/>
              <w:spacing w:before="0" w:beforeAutospacing="0" w:after="0" w:afterAutospacing="0"/>
              <w:contextualSpacing/>
              <w:jc w:val="both"/>
              <w:rPr>
                <w:rFonts w:ascii="Calibri" w:hAnsi="Calibri" w:cs="Calibri"/>
                <w:lang w:val="en-US"/>
              </w:rPr>
            </w:pPr>
            <w:r w:rsidRPr="00D942F8">
              <w:rPr>
                <w:rFonts w:ascii="Calibri" w:hAnsi="Calibri" w:cs="Calibri"/>
                <w:b/>
                <w:bCs/>
                <w:lang w:val="en-US"/>
              </w:rPr>
              <w:t>Round table</w:t>
            </w:r>
            <w:r w:rsidRPr="00D942F8">
              <w:rPr>
                <w:rFonts w:ascii="Calibri" w:hAnsi="Calibri" w:cs="Calibri"/>
                <w:lang w:val="en-US"/>
              </w:rPr>
              <w:t>: Building effective national evaluation systems on the African continent. The multidimensional and multi-partner nexus that cannot be ignored.</w:t>
            </w:r>
          </w:p>
          <w:p w14:paraId="09F40DA8" w14:textId="77777777" w:rsidR="00955246" w:rsidRPr="00D942F8" w:rsidRDefault="00955246" w:rsidP="00955246">
            <w:pPr>
              <w:pStyle w:val="NormalWeb"/>
              <w:spacing w:before="0" w:beforeAutospacing="0" w:after="0" w:afterAutospacing="0"/>
              <w:contextualSpacing/>
              <w:jc w:val="both"/>
              <w:rPr>
                <w:rFonts w:ascii="Calibri" w:hAnsi="Calibri" w:cs="Calibri"/>
                <w:lang w:val="en-US"/>
              </w:rPr>
            </w:pPr>
          </w:p>
          <w:p w14:paraId="50D63151" w14:textId="77777777" w:rsidR="00955246" w:rsidRPr="00D942F8" w:rsidRDefault="00955246" w:rsidP="00955246">
            <w:pPr>
              <w:spacing w:after="0" w:line="240" w:lineRule="auto"/>
              <w:contextualSpacing/>
              <w:jc w:val="both"/>
              <w:rPr>
                <w:rFonts w:ascii="Calibri" w:eastAsia="Times New Roman" w:hAnsi="Calibri" w:cs="Calibri"/>
                <w:sz w:val="24"/>
                <w:szCs w:val="24"/>
              </w:rPr>
            </w:pPr>
            <w:r w:rsidRPr="00D942F8">
              <w:rPr>
                <w:rFonts w:ascii="Calibri" w:eastAsia="Times New Roman" w:hAnsi="Calibri" w:cs="Calibri"/>
                <w:sz w:val="24"/>
                <w:szCs w:val="24"/>
              </w:rPr>
              <w:t xml:space="preserve">The African continent is evolving in an increasingly complex environment. The cumulative effects of the COVID-19 crisis, security threats, and the Russo-Ukrainian war are exacerbating the uncertainty in which political and managerial decisions are made in Africa. </w:t>
            </w:r>
            <w:proofErr w:type="gramStart"/>
            <w:r w:rsidRPr="00D942F8">
              <w:rPr>
                <w:rFonts w:ascii="Calibri" w:eastAsia="Times New Roman" w:hAnsi="Calibri" w:cs="Calibri"/>
                <w:sz w:val="24"/>
                <w:szCs w:val="24"/>
              </w:rPr>
              <w:t>In light of</w:t>
            </w:r>
            <w:proofErr w:type="gramEnd"/>
            <w:r w:rsidRPr="00D942F8">
              <w:rPr>
                <w:rFonts w:ascii="Calibri" w:eastAsia="Times New Roman" w:hAnsi="Calibri" w:cs="Calibri"/>
                <w:sz w:val="24"/>
                <w:szCs w:val="24"/>
              </w:rPr>
              <w:t xml:space="preserve"> these challenges, there is a growing emphasis on the use of evidence in decision-making to inform the best choices, minimize mistakes, and maximize the chances of achieving development results.</w:t>
            </w:r>
            <w:r>
              <w:rPr>
                <w:rFonts w:ascii="Calibri" w:eastAsia="Times New Roman" w:hAnsi="Calibri" w:cs="Calibri"/>
                <w:sz w:val="24"/>
                <w:szCs w:val="24"/>
              </w:rPr>
              <w:t xml:space="preserve"> </w:t>
            </w:r>
            <w:r w:rsidRPr="00D942F8">
              <w:rPr>
                <w:rFonts w:ascii="Calibri" w:eastAsia="Times New Roman" w:hAnsi="Calibri" w:cs="Calibri"/>
                <w:sz w:val="24"/>
                <w:szCs w:val="24"/>
              </w:rPr>
              <w:t xml:space="preserve">These crises are emerging against the backdrop of the implementation of </w:t>
            </w:r>
            <w:r w:rsidRPr="00D942F8">
              <w:rPr>
                <w:rFonts w:ascii="Calibri" w:eastAsia="Times New Roman" w:hAnsi="Calibri" w:cs="Calibri"/>
                <w:b/>
                <w:bCs/>
                <w:sz w:val="24"/>
                <w:szCs w:val="24"/>
              </w:rPr>
              <w:t>Agenda 2063</w:t>
            </w:r>
            <w:r w:rsidRPr="00D942F8">
              <w:rPr>
                <w:rFonts w:ascii="Calibri" w:eastAsia="Times New Roman" w:hAnsi="Calibri" w:cs="Calibri"/>
                <w:sz w:val="24"/>
                <w:szCs w:val="24"/>
              </w:rPr>
              <w:t xml:space="preserve">, Africa's blueprint and master plan for transforming Africa into the global power of the future. Additionally, African countries are entering the final decade of the </w:t>
            </w:r>
            <w:r w:rsidRPr="00D942F8">
              <w:rPr>
                <w:rFonts w:ascii="Calibri" w:eastAsia="Times New Roman" w:hAnsi="Calibri" w:cs="Calibri"/>
                <w:b/>
                <w:bCs/>
                <w:sz w:val="24"/>
                <w:szCs w:val="24"/>
              </w:rPr>
              <w:t>SDGs</w:t>
            </w:r>
            <w:r w:rsidRPr="00D942F8">
              <w:rPr>
                <w:rFonts w:ascii="Calibri" w:eastAsia="Times New Roman" w:hAnsi="Calibri" w:cs="Calibri"/>
                <w:sz w:val="24"/>
                <w:szCs w:val="24"/>
              </w:rPr>
              <w:t>, necessitating evidence on results achieved and readjustment of priorities and means of implementation.</w:t>
            </w:r>
          </w:p>
          <w:p w14:paraId="442EDBCC" w14:textId="77777777" w:rsidR="00955246" w:rsidRPr="00D942F8" w:rsidRDefault="00955246" w:rsidP="00955246">
            <w:pPr>
              <w:spacing w:after="0" w:line="240" w:lineRule="auto"/>
              <w:contextualSpacing/>
              <w:jc w:val="both"/>
              <w:rPr>
                <w:rFonts w:ascii="Calibri" w:eastAsia="Times New Roman" w:hAnsi="Calibri" w:cs="Calibri"/>
                <w:sz w:val="24"/>
                <w:szCs w:val="24"/>
              </w:rPr>
            </w:pPr>
            <w:r w:rsidRPr="00D942F8">
              <w:rPr>
                <w:rFonts w:ascii="Calibri" w:eastAsia="Times New Roman" w:hAnsi="Calibri" w:cs="Calibri"/>
                <w:sz w:val="24"/>
                <w:szCs w:val="24"/>
              </w:rPr>
              <w:t>Recent years have seen a new dynamic in the development of national evaluation systems, promising to provide evidence for effective public policies. This dynamic stems from:</w:t>
            </w:r>
          </w:p>
          <w:p w14:paraId="54B3061D" w14:textId="77777777" w:rsidR="00955246" w:rsidRPr="00D942F8" w:rsidRDefault="00955246" w:rsidP="00955246">
            <w:pPr>
              <w:numPr>
                <w:ilvl w:val="0"/>
                <w:numId w:val="1"/>
              </w:numPr>
              <w:spacing w:after="0" w:line="240" w:lineRule="auto"/>
              <w:contextualSpacing/>
              <w:jc w:val="both"/>
              <w:rPr>
                <w:rFonts w:ascii="Calibri" w:eastAsia="Times New Roman" w:hAnsi="Calibri" w:cs="Calibri"/>
                <w:sz w:val="24"/>
                <w:szCs w:val="24"/>
              </w:rPr>
            </w:pPr>
            <w:r w:rsidRPr="00D942F8">
              <w:rPr>
                <w:rFonts w:ascii="Calibri" w:eastAsia="Times New Roman" w:hAnsi="Calibri" w:cs="Calibri"/>
                <w:b/>
                <w:bCs/>
                <w:sz w:val="24"/>
                <w:szCs w:val="24"/>
              </w:rPr>
              <w:t>Internal Awareness:</w:t>
            </w:r>
            <w:r w:rsidRPr="00D942F8">
              <w:rPr>
                <w:rFonts w:ascii="Calibri" w:eastAsia="Times New Roman" w:hAnsi="Calibri" w:cs="Calibri"/>
                <w:sz w:val="24"/>
                <w:szCs w:val="24"/>
              </w:rPr>
              <w:t xml:space="preserve"> Government players, including parliamentarians, supervisory bodies, and other stakeholders, are increasingly demanding evidence-based data.</w:t>
            </w:r>
          </w:p>
          <w:p w14:paraId="72FE5AAD" w14:textId="77777777" w:rsidR="00955246" w:rsidRPr="00D942F8" w:rsidRDefault="00955246" w:rsidP="00955246">
            <w:pPr>
              <w:numPr>
                <w:ilvl w:val="0"/>
                <w:numId w:val="1"/>
              </w:numPr>
              <w:spacing w:after="0" w:line="240" w:lineRule="auto"/>
              <w:contextualSpacing/>
              <w:jc w:val="both"/>
              <w:rPr>
                <w:rFonts w:ascii="Calibri" w:eastAsia="Times New Roman" w:hAnsi="Calibri" w:cs="Calibri"/>
                <w:sz w:val="24"/>
                <w:szCs w:val="24"/>
              </w:rPr>
            </w:pPr>
            <w:r w:rsidRPr="00D942F8">
              <w:rPr>
                <w:rFonts w:ascii="Calibri" w:eastAsia="Times New Roman" w:hAnsi="Calibri" w:cs="Calibri"/>
                <w:b/>
                <w:bCs/>
                <w:sz w:val="24"/>
                <w:szCs w:val="24"/>
              </w:rPr>
              <w:t>Advocacy Efforts:</w:t>
            </w:r>
            <w:r w:rsidRPr="00D942F8">
              <w:rPr>
                <w:rFonts w:ascii="Calibri" w:eastAsia="Times New Roman" w:hAnsi="Calibri" w:cs="Calibri"/>
                <w:sz w:val="24"/>
                <w:szCs w:val="24"/>
              </w:rPr>
              <w:t xml:space="preserve"> VOPES in African countries and their umbrella organization </w:t>
            </w:r>
            <w:proofErr w:type="spellStart"/>
            <w:r w:rsidRPr="00D942F8">
              <w:rPr>
                <w:rFonts w:ascii="Calibri" w:eastAsia="Times New Roman" w:hAnsi="Calibri" w:cs="Calibri"/>
                <w:sz w:val="24"/>
                <w:szCs w:val="24"/>
              </w:rPr>
              <w:t>AfrEA</w:t>
            </w:r>
            <w:proofErr w:type="spellEnd"/>
            <w:r w:rsidRPr="00D942F8">
              <w:rPr>
                <w:rFonts w:ascii="Calibri" w:eastAsia="Times New Roman" w:hAnsi="Calibri" w:cs="Calibri"/>
                <w:sz w:val="24"/>
                <w:szCs w:val="24"/>
              </w:rPr>
              <w:t xml:space="preserve"> are promoting a culture of evaluation on the continent.</w:t>
            </w:r>
          </w:p>
          <w:p w14:paraId="22E99E61" w14:textId="77777777" w:rsidR="00955246" w:rsidRPr="00D942F8" w:rsidRDefault="00955246" w:rsidP="00955246">
            <w:pPr>
              <w:numPr>
                <w:ilvl w:val="0"/>
                <w:numId w:val="1"/>
              </w:numPr>
              <w:spacing w:after="0" w:line="240" w:lineRule="auto"/>
              <w:contextualSpacing/>
              <w:jc w:val="both"/>
              <w:rPr>
                <w:rFonts w:ascii="Calibri" w:eastAsia="Times New Roman" w:hAnsi="Calibri" w:cs="Calibri"/>
                <w:sz w:val="24"/>
                <w:szCs w:val="24"/>
              </w:rPr>
            </w:pPr>
            <w:r w:rsidRPr="00D942F8">
              <w:rPr>
                <w:rFonts w:ascii="Calibri" w:eastAsia="Times New Roman" w:hAnsi="Calibri" w:cs="Calibri"/>
                <w:b/>
                <w:bCs/>
                <w:sz w:val="24"/>
                <w:szCs w:val="24"/>
              </w:rPr>
              <w:t>Indigenous Knowledge:</w:t>
            </w:r>
            <w:r w:rsidRPr="00D942F8">
              <w:rPr>
                <w:rFonts w:ascii="Calibri" w:eastAsia="Times New Roman" w:hAnsi="Calibri" w:cs="Calibri"/>
                <w:sz w:val="24"/>
                <w:szCs w:val="24"/>
              </w:rPr>
              <w:t xml:space="preserve"> Researchers and practitioners are contributing to the body of indigenous knowledge on evaluation, highlighting achievements and inspiring future robust national evaluation systems.</w:t>
            </w:r>
          </w:p>
          <w:p w14:paraId="776DA88E" w14:textId="77777777" w:rsidR="00955246" w:rsidRDefault="00955246" w:rsidP="00955246">
            <w:pPr>
              <w:spacing w:after="0" w:line="240" w:lineRule="auto"/>
              <w:contextualSpacing/>
              <w:jc w:val="both"/>
              <w:rPr>
                <w:rFonts w:ascii="Calibri" w:eastAsia="Times New Roman" w:hAnsi="Calibri" w:cs="Calibri"/>
                <w:sz w:val="24"/>
                <w:szCs w:val="24"/>
              </w:rPr>
            </w:pPr>
            <w:r w:rsidRPr="00D942F8">
              <w:rPr>
                <w:rFonts w:ascii="Calibri" w:eastAsia="Times New Roman" w:hAnsi="Calibri" w:cs="Calibri"/>
                <w:sz w:val="24"/>
                <w:szCs w:val="24"/>
              </w:rPr>
              <w:t xml:space="preserve">External players such as multilateral banks and development agencies are supporting the establishment of national evaluation systems. This trend reached a pivotal point with the launch of the </w:t>
            </w:r>
            <w:r w:rsidRPr="00D942F8">
              <w:rPr>
                <w:rFonts w:ascii="Calibri" w:eastAsia="Times New Roman" w:hAnsi="Calibri" w:cs="Calibri"/>
                <w:b/>
                <w:bCs/>
                <w:sz w:val="24"/>
                <w:szCs w:val="24"/>
              </w:rPr>
              <w:t>Global Evaluation Initiative (GEI)</w:t>
            </w:r>
            <w:r w:rsidRPr="00D942F8">
              <w:rPr>
                <w:rFonts w:ascii="Calibri" w:eastAsia="Times New Roman" w:hAnsi="Calibri" w:cs="Calibri"/>
                <w:sz w:val="24"/>
                <w:szCs w:val="24"/>
              </w:rPr>
              <w:t xml:space="preserve"> in 2021, supporting several African countries in this process.</w:t>
            </w:r>
            <w:r>
              <w:rPr>
                <w:rFonts w:ascii="Calibri" w:eastAsia="Times New Roman" w:hAnsi="Calibri" w:cs="Calibri"/>
                <w:sz w:val="24"/>
                <w:szCs w:val="24"/>
              </w:rPr>
              <w:t xml:space="preserve"> </w:t>
            </w:r>
            <w:r w:rsidRPr="00D942F8">
              <w:rPr>
                <w:rFonts w:ascii="Calibri" w:eastAsia="Times New Roman" w:hAnsi="Calibri" w:cs="Calibri"/>
                <w:sz w:val="24"/>
                <w:szCs w:val="24"/>
              </w:rPr>
              <w:t>Given the complex environment, the momentum behind national evaluation systems, the multiplicity of players, and their interactive roles, it is crucial to reflect on the potential for synergies.</w:t>
            </w:r>
          </w:p>
          <w:p w14:paraId="44E84E11" w14:textId="77777777" w:rsidR="00955246" w:rsidRPr="00D942F8" w:rsidRDefault="00955246" w:rsidP="00955246">
            <w:pPr>
              <w:spacing w:after="0" w:line="240" w:lineRule="auto"/>
              <w:contextualSpacing/>
              <w:jc w:val="both"/>
              <w:rPr>
                <w:rFonts w:ascii="Calibri" w:eastAsia="Times New Roman" w:hAnsi="Calibri" w:cs="Calibri"/>
                <w:sz w:val="24"/>
                <w:szCs w:val="24"/>
              </w:rPr>
            </w:pPr>
          </w:p>
          <w:p w14:paraId="1F07AD08" w14:textId="77777777" w:rsidR="00955246" w:rsidRPr="00D942F8" w:rsidRDefault="00955246" w:rsidP="00955246">
            <w:pPr>
              <w:spacing w:after="0" w:line="240" w:lineRule="auto"/>
              <w:contextualSpacing/>
              <w:jc w:val="both"/>
              <w:rPr>
                <w:rFonts w:ascii="Calibri" w:eastAsia="Times New Roman" w:hAnsi="Calibri" w:cs="Calibri"/>
                <w:sz w:val="24"/>
                <w:szCs w:val="24"/>
              </w:rPr>
            </w:pPr>
            <w:r w:rsidRPr="00D942F8">
              <w:rPr>
                <w:rFonts w:ascii="Calibri" w:eastAsia="Times New Roman" w:hAnsi="Calibri" w:cs="Calibri"/>
                <w:sz w:val="24"/>
                <w:szCs w:val="24"/>
              </w:rPr>
              <w:t>The objective of this high-level panel is to convene stakeholders engaged in the development of national evaluation systems to deliberate and assess the potential for collaborative action. The aim is to enhance the effectiveness of these systems on the African continent.</w:t>
            </w:r>
            <w:r>
              <w:rPr>
                <w:rFonts w:ascii="Calibri" w:eastAsia="Times New Roman" w:hAnsi="Calibri" w:cs="Calibri"/>
                <w:sz w:val="24"/>
                <w:szCs w:val="24"/>
              </w:rPr>
              <w:t xml:space="preserve"> </w:t>
            </w:r>
            <w:r w:rsidRPr="00D942F8">
              <w:rPr>
                <w:rFonts w:ascii="Calibri" w:eastAsia="Times New Roman" w:hAnsi="Calibri" w:cs="Calibri"/>
                <w:sz w:val="24"/>
                <w:szCs w:val="24"/>
              </w:rPr>
              <w:t>The Panel discussion will revolve around these three key issues:</w:t>
            </w:r>
          </w:p>
          <w:p w14:paraId="0485D0FE" w14:textId="77777777" w:rsidR="00955246" w:rsidRPr="00D942F8" w:rsidRDefault="00955246" w:rsidP="00955246">
            <w:pPr>
              <w:pStyle w:val="Paragraphedeliste"/>
              <w:numPr>
                <w:ilvl w:val="0"/>
                <w:numId w:val="2"/>
              </w:numPr>
              <w:jc w:val="both"/>
              <w:rPr>
                <w:rFonts w:ascii="Calibri" w:eastAsia="Times New Roman" w:hAnsi="Calibri" w:cs="Calibri"/>
                <w:sz w:val="24"/>
                <w:szCs w:val="24"/>
              </w:rPr>
            </w:pPr>
            <w:r w:rsidRPr="00D942F8">
              <w:rPr>
                <w:rFonts w:ascii="Calibri" w:eastAsia="Times New Roman" w:hAnsi="Calibri" w:cs="Calibri"/>
                <w:sz w:val="24"/>
                <w:szCs w:val="24"/>
              </w:rPr>
              <w:t>How can the complex development landscape in Africa be navigated to ensure effective evidence-based decision making and maximize development results?</w:t>
            </w:r>
          </w:p>
          <w:p w14:paraId="1CAF65E2" w14:textId="77777777" w:rsidR="00955246" w:rsidRPr="00D942F8" w:rsidRDefault="00955246" w:rsidP="00955246">
            <w:pPr>
              <w:pStyle w:val="Paragraphedeliste"/>
              <w:numPr>
                <w:ilvl w:val="0"/>
                <w:numId w:val="2"/>
              </w:numPr>
              <w:jc w:val="both"/>
              <w:rPr>
                <w:rFonts w:ascii="Calibri" w:eastAsia="Times New Roman" w:hAnsi="Calibri" w:cs="Calibri"/>
                <w:sz w:val="24"/>
                <w:szCs w:val="24"/>
              </w:rPr>
            </w:pPr>
            <w:r w:rsidRPr="00D942F8">
              <w:rPr>
                <w:rFonts w:ascii="Calibri" w:eastAsia="Times New Roman" w:hAnsi="Calibri" w:cs="Calibri"/>
                <w:sz w:val="24"/>
                <w:szCs w:val="24"/>
              </w:rPr>
              <w:lastRenderedPageBreak/>
              <w:t>What are the potential synergies between the various stakeholders involved in developing national evaluation systems in Africa, and how can collaborative action between these stakeholders be enhanced?</w:t>
            </w:r>
          </w:p>
          <w:p w14:paraId="0FE45F21" w14:textId="77777777" w:rsidR="00955246" w:rsidRPr="00D942F8" w:rsidRDefault="00955246" w:rsidP="00955246">
            <w:pPr>
              <w:pStyle w:val="Paragraphedeliste"/>
              <w:numPr>
                <w:ilvl w:val="0"/>
                <w:numId w:val="2"/>
              </w:numPr>
              <w:jc w:val="both"/>
              <w:rPr>
                <w:rFonts w:ascii="Calibri" w:eastAsia="Times New Roman" w:hAnsi="Calibri" w:cs="Calibri"/>
                <w:sz w:val="24"/>
                <w:szCs w:val="24"/>
              </w:rPr>
            </w:pPr>
            <w:r w:rsidRPr="00D942F8">
              <w:rPr>
                <w:rFonts w:ascii="Calibri" w:eastAsia="Times New Roman" w:hAnsi="Calibri" w:cs="Calibri"/>
                <w:sz w:val="24"/>
                <w:szCs w:val="24"/>
              </w:rPr>
              <w:t>What are the key achievements and lessons learned from existing national evaluation systems in Africa that can inspire the development of more robust systems across the African continent?</w:t>
            </w:r>
          </w:p>
          <w:p w14:paraId="74CE16F7" w14:textId="1EDCF29E" w:rsidR="00356AE1" w:rsidRPr="00955246" w:rsidRDefault="00955246" w:rsidP="009A2543">
            <w:pPr>
              <w:pStyle w:val="Paragraphedeliste"/>
              <w:numPr>
                <w:ilvl w:val="0"/>
                <w:numId w:val="2"/>
              </w:numPr>
              <w:jc w:val="both"/>
              <w:rPr>
                <w:rFonts w:ascii="Calibri" w:eastAsia="Times New Roman" w:hAnsi="Calibri" w:cs="Calibri"/>
                <w:sz w:val="24"/>
                <w:szCs w:val="24"/>
              </w:rPr>
            </w:pPr>
            <w:r w:rsidRPr="00D942F8">
              <w:rPr>
                <w:rFonts w:ascii="Calibri" w:eastAsia="Times New Roman" w:hAnsi="Calibri" w:cs="Calibri"/>
                <w:sz w:val="24"/>
                <w:szCs w:val="24"/>
              </w:rPr>
              <w:t>How can indigenous knowledge be better leveraged in this process of collaborative efforts in the development of more robust systems across the African continent?</w:t>
            </w:r>
          </w:p>
        </w:tc>
      </w:tr>
    </w:tbl>
    <w:p w14:paraId="179FC804" w14:textId="77777777" w:rsidR="001E6263" w:rsidRDefault="001E6263"/>
    <w:sectPr w:rsidR="001E6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E11FF"/>
    <w:multiLevelType w:val="hybridMultilevel"/>
    <w:tmpl w:val="49BC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2010B"/>
    <w:multiLevelType w:val="multilevel"/>
    <w:tmpl w:val="5F6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196157">
    <w:abstractNumId w:val="1"/>
  </w:num>
  <w:num w:numId="2" w16cid:durableId="186706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E1"/>
    <w:rsid w:val="00020845"/>
    <w:rsid w:val="001710A8"/>
    <w:rsid w:val="001E6263"/>
    <w:rsid w:val="00356AE1"/>
    <w:rsid w:val="004C7825"/>
    <w:rsid w:val="00955246"/>
    <w:rsid w:val="00A355FB"/>
    <w:rsid w:val="00DE31BE"/>
    <w:rsid w:val="00FE6B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505D77F"/>
  <w15:chartTrackingRefBased/>
  <w15:docId w15:val="{F19E0526-1964-8846-8857-1823C3E7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E1"/>
    <w:pPr>
      <w:spacing w:after="160" w:line="259" w:lineRule="auto"/>
    </w:pPr>
    <w:rPr>
      <w:kern w:val="0"/>
      <w:sz w:val="22"/>
      <w:szCs w:val="22"/>
      <w:lang w:val="en-US"/>
      <w14:ligatures w14:val="none"/>
    </w:rPr>
  </w:style>
  <w:style w:type="paragraph" w:styleId="Titre1">
    <w:name w:val="heading 1"/>
    <w:basedOn w:val="Normal"/>
    <w:next w:val="Normal"/>
    <w:link w:val="Titre1Car"/>
    <w:uiPriority w:val="9"/>
    <w:qFormat/>
    <w:rsid w:val="00356A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356A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56AE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56AE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56AE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56AE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6AE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6AE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6AE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AE1"/>
    <w:rPr>
      <w:rFonts w:asciiTheme="majorHAnsi" w:eastAsiaTheme="majorEastAsia" w:hAnsiTheme="majorHAnsi" w:cstheme="majorBidi"/>
      <w:color w:val="2F5496" w:themeColor="accent1" w:themeShade="BF"/>
      <w:sz w:val="40"/>
      <w:szCs w:val="40"/>
      <w:lang w:val="en-US"/>
    </w:rPr>
  </w:style>
  <w:style w:type="character" w:customStyle="1" w:styleId="Titre2Car">
    <w:name w:val="Titre 2 Car"/>
    <w:basedOn w:val="Policepardfaut"/>
    <w:link w:val="Titre2"/>
    <w:uiPriority w:val="9"/>
    <w:semiHidden/>
    <w:rsid w:val="00356AE1"/>
    <w:rPr>
      <w:rFonts w:asciiTheme="majorHAnsi" w:eastAsiaTheme="majorEastAsia" w:hAnsiTheme="majorHAnsi" w:cstheme="majorBidi"/>
      <w:color w:val="2F5496" w:themeColor="accent1" w:themeShade="BF"/>
      <w:sz w:val="32"/>
      <w:szCs w:val="32"/>
      <w:lang w:val="en-US"/>
    </w:rPr>
  </w:style>
  <w:style w:type="character" w:customStyle="1" w:styleId="Titre3Car">
    <w:name w:val="Titre 3 Car"/>
    <w:basedOn w:val="Policepardfaut"/>
    <w:link w:val="Titre3"/>
    <w:uiPriority w:val="9"/>
    <w:semiHidden/>
    <w:rsid w:val="00356AE1"/>
    <w:rPr>
      <w:rFonts w:eastAsiaTheme="majorEastAsia" w:cstheme="majorBidi"/>
      <w:color w:val="2F5496" w:themeColor="accent1" w:themeShade="BF"/>
      <w:sz w:val="28"/>
      <w:szCs w:val="28"/>
      <w:lang w:val="en-US"/>
    </w:rPr>
  </w:style>
  <w:style w:type="character" w:customStyle="1" w:styleId="Titre4Car">
    <w:name w:val="Titre 4 Car"/>
    <w:basedOn w:val="Policepardfaut"/>
    <w:link w:val="Titre4"/>
    <w:uiPriority w:val="9"/>
    <w:semiHidden/>
    <w:rsid w:val="00356AE1"/>
    <w:rPr>
      <w:rFonts w:eastAsiaTheme="majorEastAsia" w:cstheme="majorBidi"/>
      <w:i/>
      <w:iCs/>
      <w:color w:val="2F5496" w:themeColor="accent1" w:themeShade="BF"/>
      <w:lang w:val="en-US"/>
    </w:rPr>
  </w:style>
  <w:style w:type="character" w:customStyle="1" w:styleId="Titre5Car">
    <w:name w:val="Titre 5 Car"/>
    <w:basedOn w:val="Policepardfaut"/>
    <w:link w:val="Titre5"/>
    <w:uiPriority w:val="9"/>
    <w:semiHidden/>
    <w:rsid w:val="00356AE1"/>
    <w:rPr>
      <w:rFonts w:eastAsiaTheme="majorEastAsia" w:cstheme="majorBidi"/>
      <w:color w:val="2F5496" w:themeColor="accent1" w:themeShade="BF"/>
      <w:lang w:val="en-US"/>
    </w:rPr>
  </w:style>
  <w:style w:type="character" w:customStyle="1" w:styleId="Titre6Car">
    <w:name w:val="Titre 6 Car"/>
    <w:basedOn w:val="Policepardfaut"/>
    <w:link w:val="Titre6"/>
    <w:uiPriority w:val="9"/>
    <w:semiHidden/>
    <w:rsid w:val="00356AE1"/>
    <w:rPr>
      <w:rFonts w:eastAsiaTheme="majorEastAsia" w:cstheme="majorBidi"/>
      <w:i/>
      <w:iCs/>
      <w:color w:val="595959" w:themeColor="text1" w:themeTint="A6"/>
      <w:lang w:val="en-US"/>
    </w:rPr>
  </w:style>
  <w:style w:type="character" w:customStyle="1" w:styleId="Titre7Car">
    <w:name w:val="Titre 7 Car"/>
    <w:basedOn w:val="Policepardfaut"/>
    <w:link w:val="Titre7"/>
    <w:uiPriority w:val="9"/>
    <w:semiHidden/>
    <w:rsid w:val="00356AE1"/>
    <w:rPr>
      <w:rFonts w:eastAsiaTheme="majorEastAsia" w:cstheme="majorBidi"/>
      <w:color w:val="595959" w:themeColor="text1" w:themeTint="A6"/>
      <w:lang w:val="en-US"/>
    </w:rPr>
  </w:style>
  <w:style w:type="character" w:customStyle="1" w:styleId="Titre8Car">
    <w:name w:val="Titre 8 Car"/>
    <w:basedOn w:val="Policepardfaut"/>
    <w:link w:val="Titre8"/>
    <w:uiPriority w:val="9"/>
    <w:semiHidden/>
    <w:rsid w:val="00356AE1"/>
    <w:rPr>
      <w:rFonts w:eastAsiaTheme="majorEastAsia" w:cstheme="majorBidi"/>
      <w:i/>
      <w:iCs/>
      <w:color w:val="272727" w:themeColor="text1" w:themeTint="D8"/>
      <w:lang w:val="en-US"/>
    </w:rPr>
  </w:style>
  <w:style w:type="character" w:customStyle="1" w:styleId="Titre9Car">
    <w:name w:val="Titre 9 Car"/>
    <w:basedOn w:val="Policepardfaut"/>
    <w:link w:val="Titre9"/>
    <w:uiPriority w:val="9"/>
    <w:semiHidden/>
    <w:rsid w:val="00356AE1"/>
    <w:rPr>
      <w:rFonts w:eastAsiaTheme="majorEastAsia" w:cstheme="majorBidi"/>
      <w:color w:val="272727" w:themeColor="text1" w:themeTint="D8"/>
      <w:lang w:val="en-US"/>
    </w:rPr>
  </w:style>
  <w:style w:type="paragraph" w:styleId="Titre">
    <w:name w:val="Title"/>
    <w:basedOn w:val="Normal"/>
    <w:next w:val="Normal"/>
    <w:link w:val="TitreCar"/>
    <w:uiPriority w:val="10"/>
    <w:qFormat/>
    <w:rsid w:val="00356AE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6AE1"/>
    <w:rPr>
      <w:rFonts w:asciiTheme="majorHAnsi" w:eastAsiaTheme="majorEastAsia" w:hAnsiTheme="majorHAnsi" w:cstheme="majorBidi"/>
      <w:spacing w:val="-10"/>
      <w:kern w:val="28"/>
      <w:sz w:val="56"/>
      <w:szCs w:val="56"/>
      <w:lang w:val="en-US"/>
    </w:rPr>
  </w:style>
  <w:style w:type="paragraph" w:styleId="Sous-titre">
    <w:name w:val="Subtitle"/>
    <w:basedOn w:val="Normal"/>
    <w:next w:val="Normal"/>
    <w:link w:val="Sous-titreCar"/>
    <w:uiPriority w:val="11"/>
    <w:qFormat/>
    <w:rsid w:val="00356AE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6AE1"/>
    <w:rPr>
      <w:rFonts w:eastAsiaTheme="majorEastAsia" w:cstheme="majorBidi"/>
      <w:color w:val="595959" w:themeColor="text1" w:themeTint="A6"/>
      <w:spacing w:val="15"/>
      <w:sz w:val="28"/>
      <w:szCs w:val="28"/>
      <w:lang w:val="en-US"/>
    </w:rPr>
  </w:style>
  <w:style w:type="paragraph" w:styleId="Citation">
    <w:name w:val="Quote"/>
    <w:basedOn w:val="Normal"/>
    <w:next w:val="Normal"/>
    <w:link w:val="CitationCar"/>
    <w:uiPriority w:val="29"/>
    <w:qFormat/>
    <w:rsid w:val="00356AE1"/>
    <w:pPr>
      <w:spacing w:before="160"/>
      <w:jc w:val="center"/>
    </w:pPr>
    <w:rPr>
      <w:i/>
      <w:iCs/>
      <w:color w:val="404040" w:themeColor="text1" w:themeTint="BF"/>
    </w:rPr>
  </w:style>
  <w:style w:type="character" w:customStyle="1" w:styleId="CitationCar">
    <w:name w:val="Citation Car"/>
    <w:basedOn w:val="Policepardfaut"/>
    <w:link w:val="Citation"/>
    <w:uiPriority w:val="29"/>
    <w:rsid w:val="00356AE1"/>
    <w:rPr>
      <w:i/>
      <w:iCs/>
      <w:color w:val="404040" w:themeColor="text1" w:themeTint="BF"/>
      <w:lang w:val="en-US"/>
    </w:rPr>
  </w:style>
  <w:style w:type="paragraph" w:styleId="Paragraphedeliste">
    <w:name w:val="List Paragraph"/>
    <w:basedOn w:val="Normal"/>
    <w:uiPriority w:val="34"/>
    <w:qFormat/>
    <w:rsid w:val="00356AE1"/>
    <w:pPr>
      <w:ind w:left="720"/>
      <w:contextualSpacing/>
    </w:pPr>
  </w:style>
  <w:style w:type="character" w:styleId="Accentuationintense">
    <w:name w:val="Intense Emphasis"/>
    <w:basedOn w:val="Policepardfaut"/>
    <w:uiPriority w:val="21"/>
    <w:qFormat/>
    <w:rsid w:val="00356AE1"/>
    <w:rPr>
      <w:i/>
      <w:iCs/>
      <w:color w:val="2F5496" w:themeColor="accent1" w:themeShade="BF"/>
    </w:rPr>
  </w:style>
  <w:style w:type="paragraph" w:styleId="Citationintense">
    <w:name w:val="Intense Quote"/>
    <w:basedOn w:val="Normal"/>
    <w:next w:val="Normal"/>
    <w:link w:val="CitationintenseCar"/>
    <w:uiPriority w:val="30"/>
    <w:qFormat/>
    <w:rsid w:val="00356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56AE1"/>
    <w:rPr>
      <w:i/>
      <w:iCs/>
      <w:color w:val="2F5496" w:themeColor="accent1" w:themeShade="BF"/>
      <w:lang w:val="en-US"/>
    </w:rPr>
  </w:style>
  <w:style w:type="character" w:styleId="Rfrenceintense">
    <w:name w:val="Intense Reference"/>
    <w:basedOn w:val="Policepardfaut"/>
    <w:uiPriority w:val="32"/>
    <w:qFormat/>
    <w:rsid w:val="00356AE1"/>
    <w:rPr>
      <w:b/>
      <w:bCs/>
      <w:smallCaps/>
      <w:color w:val="2F5496" w:themeColor="accent1" w:themeShade="BF"/>
      <w:spacing w:val="5"/>
    </w:rPr>
  </w:style>
  <w:style w:type="paragraph" w:styleId="Commentaire">
    <w:name w:val="annotation text"/>
    <w:basedOn w:val="Normal"/>
    <w:link w:val="CommentaireCar"/>
    <w:uiPriority w:val="99"/>
    <w:unhideWhenUsed/>
    <w:rsid w:val="00356AE1"/>
    <w:pPr>
      <w:spacing w:line="240" w:lineRule="auto"/>
    </w:pPr>
    <w:rPr>
      <w:sz w:val="20"/>
      <w:szCs w:val="20"/>
    </w:rPr>
  </w:style>
  <w:style w:type="character" w:customStyle="1" w:styleId="CommentaireCar">
    <w:name w:val="Commentaire Car"/>
    <w:basedOn w:val="Policepardfaut"/>
    <w:link w:val="Commentaire"/>
    <w:uiPriority w:val="99"/>
    <w:rsid w:val="00356AE1"/>
    <w:rPr>
      <w:kern w:val="0"/>
      <w:sz w:val="20"/>
      <w:szCs w:val="20"/>
      <w:lang w:val="en-US"/>
      <w14:ligatures w14:val="none"/>
    </w:rPr>
  </w:style>
  <w:style w:type="table" w:styleId="Grilledutableau">
    <w:name w:val="Table Grid"/>
    <w:basedOn w:val="TableauNormal"/>
    <w:uiPriority w:val="39"/>
    <w:rsid w:val="00356AE1"/>
    <w:pPr>
      <w:ind w:left="101" w:right="101"/>
    </w:pPr>
    <w:rPr>
      <w:color w:val="44546A" w:themeColor="text2"/>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955246"/>
    <w:rPr>
      <w:color w:val="0563C1" w:themeColor="hyperlink"/>
      <w:u w:val="single"/>
    </w:rPr>
  </w:style>
  <w:style w:type="character" w:styleId="Mentionnonrsolue">
    <w:name w:val="Unresolved Mention"/>
    <w:basedOn w:val="Policepardfaut"/>
    <w:uiPriority w:val="99"/>
    <w:semiHidden/>
    <w:unhideWhenUsed/>
    <w:rsid w:val="00955246"/>
    <w:rPr>
      <w:color w:val="605E5C"/>
      <w:shd w:val="clear" w:color="auto" w:fill="E1DFDD"/>
    </w:rPr>
  </w:style>
  <w:style w:type="paragraph" w:styleId="NormalWeb">
    <w:name w:val="Normal (Web)"/>
    <w:basedOn w:val="Normal"/>
    <w:uiPriority w:val="99"/>
    <w:semiHidden/>
    <w:unhideWhenUsed/>
    <w:rsid w:val="00955246"/>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ident@afrea.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755</Words>
  <Characters>4157</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Miché Ouedraogo</dc:creator>
  <cp:keywords/>
  <dc:description/>
  <cp:lastModifiedBy>Miché Ouedraogo</cp:lastModifiedBy>
  <cp:revision>3</cp:revision>
  <dcterms:created xsi:type="dcterms:W3CDTF">2024-07-07T09:53:00Z</dcterms:created>
  <dcterms:modified xsi:type="dcterms:W3CDTF">2024-07-07T10:02:00Z</dcterms:modified>
</cp:coreProperties>
</file>