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2F9B4" w14:textId="45E81109" w:rsidR="00E157EC" w:rsidRPr="00E157EC" w:rsidRDefault="00364998" w:rsidP="00E157EC">
      <w:pPr>
        <w:pStyle w:val="Heading1"/>
        <w:numPr>
          <w:ilvl w:val="0"/>
          <w:numId w:val="0"/>
        </w:numPr>
        <w:rPr>
          <w:rFonts w:asciiTheme="minorHAnsi" w:hAnsiTheme="minorHAnsi" w:cstheme="minorHAnsi"/>
          <w:sz w:val="22"/>
          <w:szCs w:val="22"/>
        </w:rPr>
      </w:pPr>
      <w:bookmarkStart w:id="0" w:name="_Hlk97649666"/>
      <w:r>
        <w:rPr>
          <w:rFonts w:ascii="Calibri" w:hAnsi="Calibri" w:cs="Calibri"/>
          <w:b/>
          <w:bCs/>
          <w:noProof/>
          <w:sz w:val="20"/>
          <w:szCs w:val="20"/>
        </w:rPr>
        <mc:AlternateContent>
          <mc:Choice Requires="wps">
            <w:drawing>
              <wp:anchor distT="0" distB="0" distL="114300" distR="114300" simplePos="0" relativeHeight="25165824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10D2D05C" w:rsidR="00204CDD" w:rsidRPr="009A4516" w:rsidRDefault="00204CDD" w:rsidP="00204CDD">
                            <w:pPr>
                              <w:jc w:val="center"/>
                              <w:rPr>
                                <w:b/>
                                <w:color w:val="13A8D2"/>
                                <w:sz w:val="28"/>
                              </w:rPr>
                            </w:pPr>
                            <w:r>
                              <w:rPr>
                                <w:b/>
                                <w:color w:val="13A8D2"/>
                                <w:sz w:val="28"/>
                              </w:rPr>
                              <w:t xml:space="preserve">ABSTRACT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fillcolor="white [3201]" strokecolor="#13a8d2" strokeweight="1.5pt">
                <v:textbox>
                  <w:txbxContent>
                    <w:p w14:paraId="7F96A77A" w14:textId="10D2D05C" w:rsidR="00204CDD" w:rsidRPr="009A4516" w:rsidRDefault="00204CDD" w:rsidP="00204CDD">
                      <w:pPr>
                        <w:jc w:val="center"/>
                        <w:rPr>
                          <w:b/>
                          <w:color w:val="13A8D2"/>
                          <w:sz w:val="28"/>
                        </w:rPr>
                      </w:pPr>
                      <w:r>
                        <w:rPr>
                          <w:b/>
                          <w:color w:val="13A8D2"/>
                          <w:sz w:val="28"/>
                        </w:rPr>
                        <w:t xml:space="preserve">ABSTRACT </w:t>
                      </w:r>
                    </w:p>
                  </w:txbxContent>
                </v:textbox>
                <w10:wrap type="topAndBottom" anchorx="margin"/>
              </v:shape>
            </w:pict>
          </mc:Fallback>
        </mc:AlternateContent>
      </w:r>
      <w:r w:rsidR="00E157EC" w:rsidRPr="00E157EC">
        <w:rPr>
          <w:rFonts w:asciiTheme="minorHAnsi" w:hAnsiTheme="minorHAnsi" w:cstheme="minorHAnsi"/>
          <w:sz w:val="22"/>
          <w:szCs w:val="22"/>
        </w:rPr>
        <w:t>Annex 2: Abstract submission template (</w:t>
      </w:r>
      <w:r w:rsidR="00221265">
        <w:rPr>
          <w:rFonts w:asciiTheme="minorHAnsi" w:hAnsiTheme="minorHAnsi" w:cstheme="minorHAnsi"/>
          <w:sz w:val="22"/>
          <w:szCs w:val="22"/>
        </w:rPr>
        <w:t>to be uploaded to the submission portal)</w:t>
      </w:r>
    </w:p>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807503" w:rsidRPr="009D0066" w14:paraId="1B8847CB" w14:textId="77777777" w:rsidTr="00C316D4">
        <w:trPr>
          <w:trHeight w:val="296"/>
        </w:trPr>
        <w:tc>
          <w:tcPr>
            <w:tcW w:w="4748" w:type="dxa"/>
            <w:shd w:val="clear" w:color="auto" w:fill="auto"/>
          </w:tcPr>
          <w:p w14:paraId="5A786D43" w14:textId="77777777" w:rsidR="00807503" w:rsidRPr="009D0066" w:rsidRDefault="00807503" w:rsidP="00C316D4">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shd w:val="clear" w:color="auto" w:fill="auto"/>
          </w:tcPr>
          <w:p w14:paraId="5904784F" w14:textId="66CF89A4" w:rsidR="00807503" w:rsidRPr="009D0066" w:rsidRDefault="00C316D4" w:rsidP="00C316D4">
            <w:pPr>
              <w:spacing w:after="120"/>
              <w:contextualSpacing/>
              <w:jc w:val="both"/>
              <w:rPr>
                <w:rFonts w:cstheme="minorHAnsi"/>
              </w:rPr>
            </w:pPr>
            <w:r>
              <w:t>Nino Samsonidze (Researcher)</w:t>
            </w:r>
          </w:p>
        </w:tc>
      </w:tr>
      <w:tr w:rsidR="00807503" w:rsidRPr="009D0066" w14:paraId="79455444" w14:textId="77777777" w:rsidTr="00C316D4">
        <w:trPr>
          <w:trHeight w:val="282"/>
        </w:trPr>
        <w:tc>
          <w:tcPr>
            <w:tcW w:w="4748" w:type="dxa"/>
            <w:shd w:val="clear" w:color="auto" w:fill="auto"/>
          </w:tcPr>
          <w:p w14:paraId="5636E919" w14:textId="77777777" w:rsidR="00807503" w:rsidRDefault="00807503" w:rsidP="00C316D4">
            <w:pPr>
              <w:spacing w:after="120"/>
              <w:contextualSpacing/>
              <w:jc w:val="both"/>
              <w:rPr>
                <w:rFonts w:cstheme="minorHAnsi"/>
              </w:rPr>
            </w:pPr>
            <w:r>
              <w:rPr>
                <w:rFonts w:cstheme="minorHAnsi"/>
              </w:rPr>
              <w:t>Nationality</w:t>
            </w:r>
          </w:p>
        </w:tc>
        <w:tc>
          <w:tcPr>
            <w:tcW w:w="5327" w:type="dxa"/>
            <w:shd w:val="clear" w:color="auto" w:fill="auto"/>
          </w:tcPr>
          <w:p w14:paraId="13994052" w14:textId="02437756" w:rsidR="00807503" w:rsidRPr="009D0066" w:rsidRDefault="00C316D4" w:rsidP="00C316D4">
            <w:pPr>
              <w:spacing w:after="120"/>
              <w:contextualSpacing/>
              <w:jc w:val="both"/>
              <w:rPr>
                <w:rFonts w:cstheme="minorHAnsi"/>
              </w:rPr>
            </w:pPr>
            <w:r>
              <w:rPr>
                <w:rFonts w:cstheme="minorHAnsi"/>
              </w:rPr>
              <w:t>Georgian</w:t>
            </w:r>
          </w:p>
        </w:tc>
      </w:tr>
      <w:tr w:rsidR="00807503" w:rsidRPr="009D0066" w14:paraId="775E32F3" w14:textId="77777777" w:rsidTr="00C316D4">
        <w:trPr>
          <w:trHeight w:val="282"/>
        </w:trPr>
        <w:tc>
          <w:tcPr>
            <w:tcW w:w="4748" w:type="dxa"/>
            <w:shd w:val="clear" w:color="auto" w:fill="auto"/>
          </w:tcPr>
          <w:p w14:paraId="7CC10B56" w14:textId="12FA9172" w:rsidR="00807503" w:rsidRDefault="00807503" w:rsidP="00C316D4">
            <w:pPr>
              <w:spacing w:after="120"/>
              <w:contextualSpacing/>
              <w:jc w:val="both"/>
              <w:rPr>
                <w:rFonts w:cstheme="minorHAnsi"/>
              </w:rPr>
            </w:pPr>
            <w:r>
              <w:rPr>
                <w:rFonts w:cstheme="minorHAnsi"/>
              </w:rPr>
              <w:t>Gender</w:t>
            </w:r>
          </w:p>
        </w:tc>
        <w:tc>
          <w:tcPr>
            <w:tcW w:w="5327" w:type="dxa"/>
            <w:shd w:val="clear" w:color="auto" w:fill="auto"/>
          </w:tcPr>
          <w:p w14:paraId="14DCD82F" w14:textId="698476E6" w:rsidR="00807503" w:rsidRPr="009D0066" w:rsidRDefault="00807503" w:rsidP="00C316D4">
            <w:pPr>
              <w:spacing w:after="120"/>
              <w:contextualSpacing/>
              <w:jc w:val="both"/>
              <w:rPr>
                <w:rFonts w:cstheme="minorHAnsi"/>
              </w:rPr>
            </w:pPr>
            <w:r w:rsidRPr="1C4D3A93">
              <w:t>Female</w:t>
            </w:r>
          </w:p>
        </w:tc>
      </w:tr>
      <w:tr w:rsidR="00807503" w:rsidRPr="009D0066" w14:paraId="6FF79C1F" w14:textId="77777777" w:rsidTr="00C316D4">
        <w:trPr>
          <w:trHeight w:val="282"/>
        </w:trPr>
        <w:tc>
          <w:tcPr>
            <w:tcW w:w="4748" w:type="dxa"/>
            <w:shd w:val="clear" w:color="auto" w:fill="auto"/>
          </w:tcPr>
          <w:p w14:paraId="73BEA3AB" w14:textId="77777777" w:rsidR="00807503" w:rsidRPr="009D0066" w:rsidRDefault="00807503" w:rsidP="00C316D4">
            <w:pPr>
              <w:spacing w:after="120"/>
              <w:contextualSpacing/>
              <w:jc w:val="both"/>
              <w:rPr>
                <w:rFonts w:cstheme="minorHAnsi"/>
              </w:rPr>
            </w:pPr>
            <w:r>
              <w:rPr>
                <w:rFonts w:cstheme="minorHAnsi"/>
              </w:rPr>
              <w:t xml:space="preserve">Country of residence </w:t>
            </w:r>
          </w:p>
        </w:tc>
        <w:tc>
          <w:tcPr>
            <w:tcW w:w="5327" w:type="dxa"/>
            <w:shd w:val="clear" w:color="auto" w:fill="auto"/>
          </w:tcPr>
          <w:p w14:paraId="7399D7C5" w14:textId="33BE0086" w:rsidR="00807503" w:rsidRPr="009D0066" w:rsidRDefault="00C316D4" w:rsidP="00C316D4">
            <w:pPr>
              <w:spacing w:after="120"/>
              <w:contextualSpacing/>
              <w:jc w:val="both"/>
              <w:rPr>
                <w:rFonts w:cstheme="minorHAnsi"/>
              </w:rPr>
            </w:pPr>
            <w:r>
              <w:t>Georgia</w:t>
            </w:r>
          </w:p>
        </w:tc>
      </w:tr>
      <w:tr w:rsidR="00807503" w:rsidRPr="009D0066" w14:paraId="5BCA24A3" w14:textId="77777777" w:rsidTr="00C316D4">
        <w:trPr>
          <w:trHeight w:val="282"/>
        </w:trPr>
        <w:tc>
          <w:tcPr>
            <w:tcW w:w="4748" w:type="dxa"/>
            <w:shd w:val="clear" w:color="auto" w:fill="auto"/>
          </w:tcPr>
          <w:p w14:paraId="092D3F56" w14:textId="77777777" w:rsidR="00807503" w:rsidRPr="009D0066" w:rsidRDefault="00807503" w:rsidP="00C316D4">
            <w:pPr>
              <w:spacing w:after="120"/>
              <w:contextualSpacing/>
              <w:jc w:val="both"/>
              <w:rPr>
                <w:rFonts w:cstheme="minorHAnsi"/>
              </w:rPr>
            </w:pPr>
            <w:r w:rsidRPr="009D0066">
              <w:rPr>
                <w:rFonts w:cstheme="minorHAnsi"/>
              </w:rPr>
              <w:t>Institutional affiliation</w:t>
            </w:r>
          </w:p>
        </w:tc>
        <w:tc>
          <w:tcPr>
            <w:tcW w:w="5327" w:type="dxa"/>
            <w:shd w:val="clear" w:color="auto" w:fill="auto"/>
          </w:tcPr>
          <w:p w14:paraId="27E37347" w14:textId="5E8C34AC" w:rsidR="00807503" w:rsidRPr="009D0066" w:rsidRDefault="00807503" w:rsidP="00C316D4">
            <w:pPr>
              <w:spacing w:after="120"/>
              <w:contextualSpacing/>
              <w:jc w:val="both"/>
              <w:rPr>
                <w:rFonts w:cstheme="minorHAnsi"/>
              </w:rPr>
            </w:pPr>
            <w:r w:rsidRPr="00C316D4">
              <w:rPr>
                <w:rFonts w:ascii="Roboto" w:hAnsi="Roboto"/>
                <w:sz w:val="22"/>
                <w:szCs w:val="22"/>
              </w:rPr>
              <w:t>The Centre for Sustainable Peace and Democratic Development (</w:t>
            </w:r>
            <w:proofErr w:type="spellStart"/>
            <w:r w:rsidRPr="00C316D4">
              <w:rPr>
                <w:rFonts w:ascii="Roboto" w:hAnsi="Roboto"/>
                <w:sz w:val="22"/>
                <w:szCs w:val="22"/>
              </w:rPr>
              <w:t>SeeD</w:t>
            </w:r>
            <w:proofErr w:type="spellEnd"/>
            <w:r w:rsidRPr="00C316D4">
              <w:rPr>
                <w:rFonts w:ascii="Roboto" w:hAnsi="Roboto"/>
                <w:sz w:val="22"/>
                <w:szCs w:val="22"/>
              </w:rPr>
              <w:t>)</w:t>
            </w:r>
          </w:p>
        </w:tc>
      </w:tr>
      <w:tr w:rsidR="00807503" w:rsidRPr="009D0066" w14:paraId="4FFB5C55" w14:textId="77777777" w:rsidTr="00C316D4">
        <w:trPr>
          <w:trHeight w:val="282"/>
        </w:trPr>
        <w:tc>
          <w:tcPr>
            <w:tcW w:w="4748" w:type="dxa"/>
            <w:shd w:val="clear" w:color="auto" w:fill="auto"/>
          </w:tcPr>
          <w:p w14:paraId="74EC63BE" w14:textId="77777777" w:rsidR="00807503" w:rsidRPr="009D0066" w:rsidRDefault="00807503" w:rsidP="00C316D4">
            <w:pPr>
              <w:spacing w:after="120"/>
              <w:contextualSpacing/>
              <w:jc w:val="both"/>
              <w:rPr>
                <w:rFonts w:cstheme="minorHAnsi"/>
              </w:rPr>
            </w:pPr>
            <w:r>
              <w:rPr>
                <w:rFonts w:cstheme="minorHAnsi"/>
              </w:rPr>
              <w:t>Contact information including email and telephone</w:t>
            </w:r>
          </w:p>
        </w:tc>
        <w:tc>
          <w:tcPr>
            <w:tcW w:w="5327" w:type="dxa"/>
            <w:shd w:val="clear" w:color="auto" w:fill="auto"/>
          </w:tcPr>
          <w:p w14:paraId="2BBB6AC2" w14:textId="1737FEE8" w:rsidR="00807503" w:rsidRPr="009D0066" w:rsidRDefault="00C316D4" w:rsidP="00C316D4">
            <w:pPr>
              <w:spacing w:after="120"/>
              <w:contextualSpacing/>
              <w:jc w:val="both"/>
              <w:rPr>
                <w:rFonts w:cstheme="minorHAnsi"/>
              </w:rPr>
            </w:pPr>
            <w:proofErr w:type="spellStart"/>
            <w:r w:rsidRPr="00C316D4">
              <w:rPr>
                <w:rFonts w:cstheme="minorHAnsi"/>
              </w:rPr>
              <w:t>nino@seedsofpeace@eu</w:t>
            </w:r>
            <w:proofErr w:type="spellEnd"/>
            <w:r>
              <w:rPr>
                <w:rFonts w:cstheme="minorHAnsi"/>
              </w:rPr>
              <w:t xml:space="preserve">/+995 574 25 11 91 </w:t>
            </w:r>
          </w:p>
        </w:tc>
      </w:tr>
      <w:tr w:rsidR="009368D6" w:rsidRPr="009D0066" w14:paraId="757D7A97" w14:textId="77777777" w:rsidTr="00C316D4">
        <w:trPr>
          <w:trHeight w:val="282"/>
        </w:trPr>
        <w:tc>
          <w:tcPr>
            <w:tcW w:w="4748" w:type="dxa"/>
            <w:shd w:val="clear" w:color="auto" w:fill="auto"/>
          </w:tcPr>
          <w:p w14:paraId="79120A22" w14:textId="77777777" w:rsidR="009368D6" w:rsidRPr="009D0066" w:rsidRDefault="009368D6" w:rsidP="00C316D4">
            <w:pPr>
              <w:spacing w:after="120"/>
              <w:contextualSpacing/>
              <w:jc w:val="both"/>
              <w:rPr>
                <w:rFonts w:cstheme="minorHAnsi"/>
              </w:rPr>
            </w:pPr>
            <w:r w:rsidRPr="009D0066">
              <w:rPr>
                <w:rFonts w:cstheme="minorHAnsi"/>
              </w:rPr>
              <w:t>Title of the abstract</w:t>
            </w:r>
          </w:p>
        </w:tc>
        <w:tc>
          <w:tcPr>
            <w:tcW w:w="5327" w:type="dxa"/>
            <w:shd w:val="clear" w:color="auto" w:fill="auto"/>
          </w:tcPr>
          <w:p w14:paraId="441BB1B6" w14:textId="1B26EE4C" w:rsidR="009368D6" w:rsidRPr="00C316D4" w:rsidRDefault="46982EAA" w:rsidP="00C316D4">
            <w:pPr>
              <w:spacing w:after="120"/>
              <w:contextualSpacing/>
              <w:rPr>
                <w:b/>
                <w:bCs/>
                <w:color w:val="FF0000"/>
              </w:rPr>
            </w:pPr>
            <w:r w:rsidRPr="00C316D4">
              <w:rPr>
                <w:b/>
                <w:bCs/>
              </w:rPr>
              <w:t xml:space="preserve">Integration of </w:t>
            </w:r>
            <w:r w:rsidR="00300B6C" w:rsidRPr="00C316D4">
              <w:rPr>
                <w:b/>
                <w:bCs/>
              </w:rPr>
              <w:t xml:space="preserve">Social Cohesion and Reconciliation </w:t>
            </w:r>
            <w:r w:rsidR="00C316D4" w:rsidRPr="00C316D4">
              <w:rPr>
                <w:b/>
                <w:bCs/>
              </w:rPr>
              <w:t>Index into</w:t>
            </w:r>
            <w:r w:rsidR="0DAC3E50" w:rsidRPr="00C316D4">
              <w:rPr>
                <w:b/>
                <w:bCs/>
              </w:rPr>
              <w:t xml:space="preserve"> National Evaluation Systems: </w:t>
            </w:r>
            <w:r w:rsidR="767FE681" w:rsidRPr="00C316D4">
              <w:rPr>
                <w:b/>
                <w:bCs/>
              </w:rPr>
              <w:t>P</w:t>
            </w:r>
            <w:r w:rsidR="7FDE4E34" w:rsidRPr="00C316D4">
              <w:rPr>
                <w:b/>
                <w:bCs/>
              </w:rPr>
              <w:t xml:space="preserve">articipatory, robust and versatile </w:t>
            </w:r>
            <w:r w:rsidR="0E18FE78" w:rsidRPr="00C316D4">
              <w:rPr>
                <w:b/>
                <w:bCs/>
              </w:rPr>
              <w:t>metho</w:t>
            </w:r>
            <w:r w:rsidR="5C998C75" w:rsidRPr="00C316D4">
              <w:rPr>
                <w:b/>
                <w:bCs/>
              </w:rPr>
              <w:t xml:space="preserve">dologies for </w:t>
            </w:r>
            <w:r w:rsidR="57A82A41" w:rsidRPr="00C316D4">
              <w:rPr>
                <w:b/>
                <w:bCs/>
              </w:rPr>
              <w:t>evaluation toolkits</w:t>
            </w:r>
          </w:p>
        </w:tc>
      </w:tr>
      <w:tr w:rsidR="009368D6" w:rsidRPr="009D0066" w14:paraId="04164196" w14:textId="77777777" w:rsidTr="6CBF252A">
        <w:trPr>
          <w:trHeight w:val="282"/>
        </w:trPr>
        <w:tc>
          <w:tcPr>
            <w:tcW w:w="4748" w:type="dxa"/>
          </w:tcPr>
          <w:p w14:paraId="69D4ED23" w14:textId="77777777" w:rsidR="009368D6" w:rsidRPr="009D0066" w:rsidRDefault="009368D6" w:rsidP="00C316D4">
            <w:pPr>
              <w:spacing w:after="120"/>
              <w:contextualSpacing/>
              <w:jc w:val="both"/>
              <w:rPr>
                <w:rFonts w:cstheme="minorHAnsi"/>
              </w:rPr>
            </w:pPr>
            <w:r>
              <w:rPr>
                <w:rFonts w:cstheme="minorHAnsi"/>
              </w:rPr>
              <w:t xml:space="preserve">Conference session </w:t>
            </w:r>
          </w:p>
        </w:tc>
        <w:tc>
          <w:tcPr>
            <w:tcW w:w="5327" w:type="dxa"/>
          </w:tcPr>
          <w:p w14:paraId="289A4257" w14:textId="681D1C68" w:rsidR="009368D6" w:rsidRDefault="003A3C66" w:rsidP="00C316D4">
            <w:pPr>
              <w:spacing w:after="120"/>
              <w:contextualSpacing/>
              <w:rPr>
                <w:rFonts w:cstheme="minorHAnsi"/>
              </w:rPr>
            </w:pPr>
            <w:r>
              <w:rPr>
                <w:rFonts w:ascii="Webdings" w:eastAsia="Webdings" w:hAnsi="Webdings" w:cstheme="minorHAnsi"/>
              </w:rPr>
              <w:t>a</w:t>
            </w:r>
            <w:r w:rsidR="00BC1E41" w:rsidRPr="003A3C66">
              <w:rPr>
                <w:rFonts w:cstheme="minorHAnsi"/>
                <w:b/>
                <w:bCs/>
              </w:rPr>
              <w:t xml:space="preserve">Stream A. </w:t>
            </w:r>
            <w:r w:rsidR="009368D6" w:rsidRPr="003A3C66">
              <w:rPr>
                <w:rFonts w:cstheme="minorHAnsi"/>
                <w:b/>
                <w:bCs/>
              </w:rPr>
              <w:t>R</w:t>
            </w:r>
            <w:r w:rsidR="003E6831" w:rsidRPr="003A3C66">
              <w:rPr>
                <w:rFonts w:cstheme="minorHAnsi"/>
                <w:b/>
                <w:bCs/>
              </w:rPr>
              <w:t xml:space="preserve">esponsive </w:t>
            </w:r>
            <w:r w:rsidR="005646A0" w:rsidRPr="003A3C66">
              <w:rPr>
                <w:rFonts w:cstheme="minorHAnsi"/>
                <w:b/>
                <w:bCs/>
              </w:rPr>
              <w:t>N</w:t>
            </w:r>
            <w:r w:rsidR="009368D6" w:rsidRPr="003A3C66">
              <w:rPr>
                <w:rFonts w:cstheme="minorHAnsi"/>
                <w:b/>
                <w:bCs/>
              </w:rPr>
              <w:t xml:space="preserve">ational </w:t>
            </w:r>
            <w:r w:rsidR="005646A0" w:rsidRPr="003A3C66">
              <w:rPr>
                <w:rFonts w:cstheme="minorHAnsi"/>
                <w:b/>
                <w:bCs/>
              </w:rPr>
              <w:t>E</w:t>
            </w:r>
            <w:r w:rsidR="009368D6" w:rsidRPr="003A3C66">
              <w:rPr>
                <w:rFonts w:cstheme="minorHAnsi"/>
                <w:b/>
                <w:bCs/>
              </w:rPr>
              <w:t xml:space="preserve">valuation </w:t>
            </w:r>
            <w:r w:rsidR="005646A0" w:rsidRPr="003A3C66">
              <w:rPr>
                <w:rFonts w:cstheme="minorHAnsi"/>
                <w:b/>
                <w:bCs/>
              </w:rPr>
              <w:t>S</w:t>
            </w:r>
            <w:r w:rsidR="009368D6" w:rsidRPr="003A3C66">
              <w:rPr>
                <w:rFonts w:cstheme="minorHAnsi"/>
                <w:b/>
                <w:bCs/>
              </w:rPr>
              <w:t>ystems</w:t>
            </w:r>
            <w:r w:rsidR="009368D6">
              <w:rPr>
                <w:rFonts w:cstheme="minorHAnsi"/>
              </w:rPr>
              <w:t xml:space="preserve"> </w:t>
            </w:r>
          </w:p>
          <w:p w14:paraId="214D00FB" w14:textId="77777777" w:rsidR="003E6831" w:rsidRDefault="003E6831" w:rsidP="00C316D4">
            <w:pPr>
              <w:spacing w:after="120"/>
              <w:contextualSpacing/>
              <w:rPr>
                <w:rFonts w:cstheme="minorHAnsi"/>
              </w:rPr>
            </w:pPr>
          </w:p>
          <w:p w14:paraId="65A35848" w14:textId="6308C125" w:rsidR="009368D6" w:rsidRPr="003A3C66" w:rsidRDefault="003A3C66" w:rsidP="00C316D4">
            <w:pPr>
              <w:spacing w:after="120"/>
              <w:contextualSpacing/>
              <w:rPr>
                <w:rFonts w:cstheme="minorHAnsi"/>
              </w:rPr>
            </w:pPr>
            <w:r w:rsidRPr="003A3C66">
              <w:rPr>
                <w:rFonts w:cstheme="minorHAnsi"/>
              </w:rPr>
              <w:t xml:space="preserve">□ </w:t>
            </w:r>
            <w:r w:rsidR="00BC1E41" w:rsidRPr="003A3C66">
              <w:rPr>
                <w:rFonts w:cstheme="minorHAnsi"/>
              </w:rPr>
              <w:t xml:space="preserve">Stream B. </w:t>
            </w:r>
            <w:r w:rsidR="003E6831" w:rsidRPr="003A3C66">
              <w:rPr>
                <w:rFonts w:cstheme="minorHAnsi"/>
              </w:rPr>
              <w:t>Inclusive National Evaluation Systems</w:t>
            </w:r>
          </w:p>
          <w:p w14:paraId="7426A507" w14:textId="77777777" w:rsidR="003E6831" w:rsidRDefault="003E6831" w:rsidP="00C316D4">
            <w:pPr>
              <w:spacing w:after="120"/>
              <w:contextualSpacing/>
              <w:rPr>
                <w:rFonts w:cstheme="minorHAnsi"/>
              </w:rPr>
            </w:pPr>
          </w:p>
          <w:p w14:paraId="467EA895" w14:textId="0104737A" w:rsidR="009368D6" w:rsidRPr="009D0066" w:rsidRDefault="009368D6" w:rsidP="00C316D4">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C316D4">
        <w:trPr>
          <w:trHeight w:val="282"/>
        </w:trPr>
        <w:tc>
          <w:tcPr>
            <w:tcW w:w="4748" w:type="dxa"/>
            <w:shd w:val="clear" w:color="auto" w:fill="auto"/>
          </w:tcPr>
          <w:p w14:paraId="64DEC8B8" w14:textId="5760276C" w:rsidR="009368D6" w:rsidRPr="009D0066" w:rsidRDefault="009368D6" w:rsidP="00C316D4">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shd w:val="clear" w:color="auto" w:fill="auto"/>
          </w:tcPr>
          <w:p w14:paraId="252A0CBC" w14:textId="7006F169" w:rsidR="009368D6" w:rsidRPr="009D0066" w:rsidRDefault="3FDF9309" w:rsidP="00C316D4">
            <w:pPr>
              <w:spacing w:after="120"/>
              <w:contextualSpacing/>
              <w:jc w:val="both"/>
            </w:pPr>
            <w:r w:rsidRPr="6CBF252A">
              <w:t xml:space="preserve">James </w:t>
            </w:r>
            <w:proofErr w:type="spellStart"/>
            <w:r w:rsidRPr="6CBF252A">
              <w:t>Monibah</w:t>
            </w:r>
            <w:proofErr w:type="spellEnd"/>
            <w:r w:rsidRPr="6CBF252A">
              <w:t>, UNDP Liberia</w:t>
            </w:r>
          </w:p>
          <w:p w14:paraId="0E33BA17" w14:textId="74377F5C" w:rsidR="009368D6" w:rsidRPr="009D0066" w:rsidRDefault="3FDF9309" w:rsidP="00C316D4">
            <w:pPr>
              <w:spacing w:after="120"/>
              <w:contextualSpacing/>
              <w:jc w:val="both"/>
            </w:pPr>
            <w:r w:rsidRPr="6CBF252A">
              <w:t>Eddie Mulbah, Liberia Peacebuilding Office</w:t>
            </w:r>
          </w:p>
          <w:p w14:paraId="0ACC35EC" w14:textId="70AB8D00" w:rsidR="009368D6" w:rsidRPr="009D0066" w:rsidRDefault="3FDF9309" w:rsidP="00C316D4">
            <w:pPr>
              <w:spacing w:after="120"/>
              <w:contextualSpacing/>
              <w:jc w:val="both"/>
            </w:pPr>
            <w:r w:rsidRPr="6CBF252A">
              <w:t>Dylan Kerrigan, UN PDO Caribbean</w:t>
            </w:r>
          </w:p>
          <w:p w14:paraId="7FAF24DF" w14:textId="16C6FABD" w:rsidR="009368D6" w:rsidRPr="009D0066" w:rsidRDefault="3FDF9309" w:rsidP="00C316D4">
            <w:pPr>
              <w:spacing w:after="120"/>
              <w:contextualSpacing/>
              <w:jc w:val="both"/>
            </w:pPr>
            <w:r w:rsidRPr="6CBF252A">
              <w:t xml:space="preserve">Darina </w:t>
            </w:r>
            <w:proofErr w:type="spellStart"/>
            <w:r w:rsidRPr="6CBF252A">
              <w:t>Solodova</w:t>
            </w:r>
            <w:proofErr w:type="spellEnd"/>
            <w:r w:rsidRPr="6CBF252A">
              <w:t>, UNDP Ukraine</w:t>
            </w:r>
          </w:p>
          <w:p w14:paraId="51C721A5" w14:textId="08DF88B7" w:rsidR="009368D6" w:rsidRPr="00C316D4" w:rsidRDefault="4C52A5B0" w:rsidP="00C316D4">
            <w:pPr>
              <w:spacing w:after="120" w:line="259" w:lineRule="auto"/>
              <w:contextualSpacing/>
              <w:jc w:val="both"/>
              <w:rPr>
                <w:rFonts w:ascii="Calibri" w:eastAsia="Calibri" w:hAnsi="Calibri" w:cs="Calibri"/>
                <w:sz w:val="22"/>
                <w:szCs w:val="22"/>
              </w:rPr>
            </w:pPr>
            <w:proofErr w:type="spellStart"/>
            <w:r w:rsidRPr="00C316D4">
              <w:rPr>
                <w:rFonts w:ascii="Calibri" w:eastAsia="Calibri" w:hAnsi="Calibri" w:cs="Calibri"/>
                <w:sz w:val="22"/>
                <w:szCs w:val="22"/>
              </w:rPr>
              <w:t>Nilgun</w:t>
            </w:r>
            <w:proofErr w:type="spellEnd"/>
            <w:r w:rsidRPr="00C316D4">
              <w:rPr>
                <w:rFonts w:ascii="Calibri" w:eastAsia="Calibri" w:hAnsi="Calibri" w:cs="Calibri"/>
                <w:sz w:val="22"/>
                <w:szCs w:val="22"/>
              </w:rPr>
              <w:t xml:space="preserve"> Arif, UNDP Cyprus</w:t>
            </w:r>
          </w:p>
        </w:tc>
      </w:tr>
      <w:tr w:rsidR="009368D6" w:rsidRPr="009D0066" w14:paraId="2E50B982" w14:textId="77777777" w:rsidTr="6CBF252A">
        <w:trPr>
          <w:trHeight w:val="282"/>
        </w:trPr>
        <w:tc>
          <w:tcPr>
            <w:tcW w:w="4748" w:type="dxa"/>
          </w:tcPr>
          <w:p w14:paraId="648F8C5C" w14:textId="77777777" w:rsidR="009368D6" w:rsidRPr="009D0066" w:rsidRDefault="009368D6" w:rsidP="00C316D4">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4D402568" w14:textId="51DD425E" w:rsidR="009368D6" w:rsidRPr="009D0066" w:rsidRDefault="003A3C66" w:rsidP="00C316D4">
            <w:pPr>
              <w:pStyle w:val="CommentText"/>
              <w:ind w:left="179" w:hanging="179"/>
              <w:rPr>
                <w:rFonts w:cstheme="minorHAnsi"/>
                <w:sz w:val="22"/>
                <w:szCs w:val="22"/>
              </w:rPr>
            </w:pPr>
            <w:r w:rsidRPr="009D0066">
              <w:rPr>
                <w:rFonts w:cstheme="minorHAnsi"/>
                <w:sz w:val="22"/>
                <w:szCs w:val="22"/>
              </w:rPr>
              <w:t xml:space="preserve">□ </w:t>
            </w:r>
            <w:r w:rsidR="009368D6" w:rsidRPr="009D0066">
              <w:rPr>
                <w:rFonts w:cstheme="minorHAnsi"/>
                <w:sz w:val="22"/>
                <w:szCs w:val="22"/>
              </w:rPr>
              <w:t>Participation in a panel discussion where the experience can be shared</w:t>
            </w:r>
          </w:p>
          <w:p w14:paraId="30E7D5D5" w14:textId="5E2B7D1E" w:rsidR="009368D6" w:rsidRPr="009D0066" w:rsidRDefault="003A3C66" w:rsidP="00C316D4">
            <w:pPr>
              <w:pStyle w:val="CommentText"/>
              <w:ind w:left="179" w:hanging="179"/>
              <w:rPr>
                <w:rFonts w:cstheme="minorHAnsi"/>
                <w:sz w:val="22"/>
                <w:szCs w:val="22"/>
              </w:rPr>
            </w:pPr>
            <w:r>
              <w:rPr>
                <w:rFonts w:ascii="Webdings" w:eastAsia="Webdings" w:hAnsi="Webdings" w:cstheme="minorHAnsi"/>
                <w:sz w:val="22"/>
                <w:szCs w:val="22"/>
              </w:rPr>
              <w:t>a</w:t>
            </w:r>
            <w:r w:rsidR="009368D6" w:rsidRPr="009D0066">
              <w:rPr>
                <w:rFonts w:cstheme="minorHAnsi"/>
                <w:sz w:val="22"/>
                <w:szCs w:val="22"/>
              </w:rPr>
              <w:t xml:space="preserve">Participation in </w:t>
            </w:r>
            <w:r w:rsidR="009368D6">
              <w:rPr>
                <w:rFonts w:cstheme="minorHAnsi"/>
                <w:sz w:val="22"/>
                <w:szCs w:val="22"/>
              </w:rPr>
              <w:t xml:space="preserve">an </w:t>
            </w:r>
            <w:r w:rsidR="009368D6" w:rsidRPr="009D0066">
              <w:rPr>
                <w:rFonts w:cstheme="minorHAnsi"/>
                <w:sz w:val="22"/>
                <w:szCs w:val="22"/>
              </w:rPr>
              <w:t>interactive session</w:t>
            </w:r>
            <w:r w:rsidR="009368D6">
              <w:rPr>
                <w:rFonts w:cstheme="minorHAnsi"/>
                <w:sz w:val="22"/>
                <w:szCs w:val="22"/>
              </w:rPr>
              <w:t xml:space="preserve"> where the example can be shared, without a formal presentation</w:t>
            </w:r>
          </w:p>
          <w:p w14:paraId="4903180E" w14:textId="77777777" w:rsidR="009368D6" w:rsidRDefault="009368D6" w:rsidP="00C316D4">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C316D4">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6CBF252A">
        <w:trPr>
          <w:trHeight w:val="282"/>
        </w:trPr>
        <w:tc>
          <w:tcPr>
            <w:tcW w:w="4748" w:type="dxa"/>
          </w:tcPr>
          <w:p w14:paraId="69E9845E" w14:textId="790684A4" w:rsidR="009368D6" w:rsidRPr="00720A88" w:rsidRDefault="009368D6" w:rsidP="00C316D4">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77777777" w:rsidR="009368D6" w:rsidRDefault="009368D6" w:rsidP="00C316D4">
            <w:pPr>
              <w:pStyle w:val="CommentText"/>
              <w:rPr>
                <w:rFonts w:cstheme="minorHAnsi"/>
                <w:sz w:val="22"/>
                <w:szCs w:val="22"/>
              </w:rPr>
            </w:pPr>
            <w:r w:rsidRPr="009D0066">
              <w:rPr>
                <w:rFonts w:cstheme="minorHAnsi"/>
                <w:sz w:val="22"/>
                <w:szCs w:val="22"/>
              </w:rPr>
              <w:t>□</w:t>
            </w:r>
            <w:r>
              <w:rPr>
                <w:rFonts w:cstheme="minorHAnsi"/>
                <w:sz w:val="22"/>
                <w:szCs w:val="22"/>
              </w:rPr>
              <w:t xml:space="preserve"> </w:t>
            </w:r>
            <w:r w:rsidRPr="007A5837">
              <w:rPr>
                <w:rFonts w:cstheme="minorHAnsi"/>
                <w:sz w:val="22"/>
                <w:szCs w:val="22"/>
              </w:rPr>
              <w:t>Yes</w:t>
            </w:r>
          </w:p>
          <w:p w14:paraId="03E81189" w14:textId="48977965" w:rsidR="009368D6" w:rsidRPr="009D0066" w:rsidRDefault="00A63331" w:rsidP="00C316D4">
            <w:pPr>
              <w:pStyle w:val="CommentText"/>
              <w:rPr>
                <w:rFonts w:cstheme="minorHAnsi"/>
                <w:sz w:val="22"/>
                <w:szCs w:val="22"/>
              </w:rPr>
            </w:pPr>
            <w:r>
              <w:rPr>
                <w:rFonts w:ascii="Webdings" w:eastAsia="Webdings" w:hAnsi="Webdings" w:cstheme="minorHAnsi"/>
                <w:sz w:val="22"/>
                <w:szCs w:val="22"/>
              </w:rPr>
              <w:t>a</w:t>
            </w:r>
            <w:r w:rsidR="009368D6">
              <w:rPr>
                <w:rFonts w:cstheme="minorHAnsi"/>
                <w:sz w:val="22"/>
                <w:szCs w:val="22"/>
              </w:rPr>
              <w:t>No</w:t>
            </w:r>
          </w:p>
        </w:tc>
      </w:tr>
      <w:tr w:rsidR="009368D6" w:rsidRPr="009D0066" w14:paraId="007E281E" w14:textId="77777777" w:rsidTr="6CBF252A">
        <w:trPr>
          <w:trHeight w:val="282"/>
        </w:trPr>
        <w:tc>
          <w:tcPr>
            <w:tcW w:w="4748" w:type="dxa"/>
          </w:tcPr>
          <w:p w14:paraId="796AED88" w14:textId="0412C287" w:rsidR="009368D6" w:rsidRDefault="009368D6" w:rsidP="00C316D4">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24FD0E26" w:rsidR="009368D6" w:rsidRPr="009D0066" w:rsidRDefault="00572148" w:rsidP="00C316D4">
            <w:pPr>
              <w:pStyle w:val="CommentText"/>
              <w:rPr>
                <w:rFonts w:cstheme="minorHAnsi"/>
                <w:sz w:val="22"/>
                <w:szCs w:val="22"/>
              </w:rPr>
            </w:pPr>
            <w:r>
              <w:rPr>
                <w:rFonts w:ascii="Webdings" w:eastAsia="Webdings" w:hAnsi="Webdings" w:cstheme="minorHAnsi"/>
                <w:sz w:val="22"/>
                <w:szCs w:val="22"/>
              </w:rPr>
              <w:t>a</w:t>
            </w:r>
            <w:r w:rsidR="009368D6">
              <w:rPr>
                <w:rFonts w:cstheme="minorHAnsi"/>
                <w:sz w:val="22"/>
                <w:szCs w:val="22"/>
              </w:rPr>
              <w:t xml:space="preserve">English </w:t>
            </w:r>
            <w:r w:rsidR="009368D6" w:rsidRPr="009D0066">
              <w:rPr>
                <w:rFonts w:cstheme="minorHAnsi"/>
                <w:sz w:val="22"/>
                <w:szCs w:val="22"/>
              </w:rPr>
              <w:t>□</w:t>
            </w:r>
            <w:r w:rsidR="009368D6">
              <w:rPr>
                <w:rFonts w:cstheme="minorHAnsi"/>
                <w:sz w:val="22"/>
                <w:szCs w:val="22"/>
              </w:rPr>
              <w:t xml:space="preserve"> French </w:t>
            </w:r>
            <w:r w:rsidR="009368D6" w:rsidRPr="009D0066">
              <w:rPr>
                <w:rFonts w:cstheme="minorHAnsi"/>
                <w:sz w:val="22"/>
                <w:szCs w:val="22"/>
              </w:rPr>
              <w:t>□</w:t>
            </w:r>
            <w:r w:rsidR="009368D6">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7B66DA4E" w14:textId="77777777" w:rsidR="00C316D4" w:rsidRDefault="00C316D4" w:rsidP="00C316D4">
      <w:pPr>
        <w:rPr>
          <w:b/>
          <w:bCs/>
        </w:rPr>
      </w:pPr>
    </w:p>
    <w:p w14:paraId="16B2F0E2" w14:textId="77777777" w:rsidR="00C316D4" w:rsidRDefault="00C316D4" w:rsidP="00C316D4">
      <w:pPr>
        <w:rPr>
          <w:b/>
          <w:bCs/>
        </w:rPr>
      </w:pPr>
    </w:p>
    <w:p w14:paraId="65921649" w14:textId="77777777" w:rsidR="00C316D4" w:rsidRDefault="00C316D4" w:rsidP="00C316D4">
      <w:pPr>
        <w:rPr>
          <w:b/>
          <w:bCs/>
        </w:rPr>
      </w:pPr>
    </w:p>
    <w:p w14:paraId="5713B004" w14:textId="69CFD7AE" w:rsidR="00A018CE" w:rsidRPr="00FE647C" w:rsidRDefault="00A018CE" w:rsidP="00C316D4">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6CBF252A">
        <w:tc>
          <w:tcPr>
            <w:tcW w:w="10070" w:type="dxa"/>
            <w:shd w:val="clear" w:color="auto" w:fill="FFFFFF" w:themeFill="background1"/>
          </w:tcPr>
          <w:p w14:paraId="0F2C110C" w14:textId="77777777" w:rsidR="008A54AB" w:rsidRDefault="008A54AB" w:rsidP="00C316D4">
            <w:pPr>
              <w:ind w:right="0"/>
              <w:jc w:val="both"/>
              <w:rPr>
                <w:rFonts w:ascii="Roboto" w:eastAsia="Roboto" w:hAnsi="Roboto" w:cs="Roboto"/>
              </w:rPr>
            </w:pPr>
          </w:p>
          <w:p w14:paraId="7D10E4BF" w14:textId="7949F46B" w:rsidR="00E81CF4" w:rsidRDefault="79AD845B" w:rsidP="00C316D4">
            <w:pPr>
              <w:spacing w:line="259" w:lineRule="auto"/>
              <w:ind w:right="0"/>
              <w:jc w:val="both"/>
              <w:rPr>
                <w:rFonts w:ascii="Roboto" w:eastAsia="Roboto" w:hAnsi="Roboto" w:cs="Roboto"/>
              </w:rPr>
            </w:pPr>
            <w:r w:rsidRPr="6CBF252A">
              <w:rPr>
                <w:rFonts w:ascii="Roboto" w:eastAsia="Roboto" w:hAnsi="Roboto" w:cs="Roboto"/>
              </w:rPr>
              <w:t>N</w:t>
            </w:r>
            <w:r w:rsidR="50917F2E" w:rsidRPr="6CBF252A">
              <w:rPr>
                <w:rFonts w:ascii="Roboto" w:eastAsia="Roboto" w:hAnsi="Roboto" w:cs="Roboto"/>
              </w:rPr>
              <w:t xml:space="preserve">eeds-based and multi-stakeholder approaches </w:t>
            </w:r>
            <w:r w:rsidR="009FB1F1" w:rsidRPr="6CBF252A">
              <w:rPr>
                <w:rFonts w:ascii="Roboto" w:eastAsia="Roboto" w:hAnsi="Roboto" w:cs="Roboto"/>
              </w:rPr>
              <w:t xml:space="preserve">are crucial </w:t>
            </w:r>
            <w:r w:rsidR="50917F2E" w:rsidRPr="6CBF252A">
              <w:rPr>
                <w:rFonts w:ascii="Roboto" w:eastAsia="Roboto" w:hAnsi="Roboto" w:cs="Roboto"/>
              </w:rPr>
              <w:t xml:space="preserve">to </w:t>
            </w:r>
            <w:r w:rsidR="210F49FF" w:rsidRPr="6CBF252A">
              <w:rPr>
                <w:rFonts w:ascii="Roboto" w:eastAsia="Roboto" w:hAnsi="Roboto" w:cs="Roboto"/>
              </w:rPr>
              <w:t xml:space="preserve">effectively </w:t>
            </w:r>
            <w:r w:rsidR="00C316D4" w:rsidRPr="6CBF252A">
              <w:rPr>
                <w:rFonts w:ascii="Roboto" w:eastAsia="Roboto" w:hAnsi="Roboto" w:cs="Roboto"/>
              </w:rPr>
              <w:t>address the</w:t>
            </w:r>
            <w:r w:rsidR="57B667DE" w:rsidRPr="6CBF252A">
              <w:rPr>
                <w:rFonts w:ascii="Roboto" w:eastAsia="Roboto" w:hAnsi="Roboto" w:cs="Roboto"/>
              </w:rPr>
              <w:t xml:space="preserve"> complex nature of crises and challenges worldwide</w:t>
            </w:r>
            <w:r w:rsidR="50917F2E" w:rsidRPr="6CBF252A">
              <w:rPr>
                <w:rFonts w:ascii="Roboto" w:eastAsia="Roboto" w:hAnsi="Roboto" w:cs="Roboto"/>
              </w:rPr>
              <w:t xml:space="preserve">. Proper evaluation systems must be inclusive, responsive, and timely. National Evaluation Systems need to not only monitor and evaluate but also fine-tune and direct interventions where they are most needed, targeting those who need them the most and tailoring them to maximize return on investment in terms of impact. </w:t>
            </w:r>
            <w:r w:rsidR="2AD68BC4" w:rsidRPr="6CBF252A">
              <w:rPr>
                <w:rFonts w:ascii="Roboto" w:eastAsia="Roboto" w:hAnsi="Roboto" w:cs="Roboto"/>
              </w:rPr>
              <w:t xml:space="preserve">Monitoring and Evaluation frameworks have been expanded to include Research, Monitoring, Evaluation and Learning, and thus need to diversify and improve their toolkits to deliver effectively, efficiently with better evidence. </w:t>
            </w:r>
            <w:r w:rsidR="03F4C0B0" w:rsidRPr="6CBF252A">
              <w:rPr>
                <w:rFonts w:ascii="Roboto" w:eastAsia="Roboto" w:hAnsi="Roboto" w:cs="Roboto"/>
              </w:rPr>
              <w:t>As such, we need</w:t>
            </w:r>
            <w:r w:rsidR="50917F2E" w:rsidRPr="6CBF252A">
              <w:rPr>
                <w:rFonts w:ascii="Roboto" w:eastAsia="Roboto" w:hAnsi="Roboto" w:cs="Roboto"/>
              </w:rPr>
              <w:t xml:space="preserve"> approaches</w:t>
            </w:r>
            <w:r w:rsidR="5A0EE532" w:rsidRPr="6CBF252A">
              <w:rPr>
                <w:rFonts w:ascii="Roboto" w:eastAsia="Roboto" w:hAnsi="Roboto" w:cs="Roboto"/>
              </w:rPr>
              <w:t xml:space="preserve"> that are</w:t>
            </w:r>
            <w:r w:rsidR="50917F2E" w:rsidRPr="6CBF252A">
              <w:rPr>
                <w:rFonts w:ascii="Roboto" w:eastAsia="Roboto" w:hAnsi="Roboto" w:cs="Roboto"/>
              </w:rPr>
              <w:t xml:space="preserve"> robust and granular enough to direct resources tactically where the likelihood of impact is greatest. A weak evidence base, siloed approaches, and lack of meaningful participation in creating and utilizing evidence undermine policy effectiveness, hindering impactful responses for achieving the SDGs globally.</w:t>
            </w:r>
          </w:p>
          <w:p w14:paraId="23EF2E29" w14:textId="77777777" w:rsidR="00C316D4" w:rsidRPr="00BA20D3" w:rsidRDefault="00C316D4" w:rsidP="00C316D4">
            <w:pPr>
              <w:spacing w:line="259" w:lineRule="auto"/>
              <w:ind w:right="0"/>
              <w:jc w:val="both"/>
              <w:rPr>
                <w:rFonts w:ascii="Roboto" w:eastAsia="Roboto" w:hAnsi="Roboto" w:cs="Roboto"/>
                <w:sz w:val="22"/>
                <w:szCs w:val="22"/>
              </w:rPr>
            </w:pPr>
          </w:p>
          <w:p w14:paraId="0C246D39" w14:textId="2D975533" w:rsidR="00E81CF4" w:rsidRPr="00BA20D3" w:rsidRDefault="50917F2E" w:rsidP="00C316D4">
            <w:pPr>
              <w:spacing w:after="200" w:line="276" w:lineRule="auto"/>
              <w:jc w:val="both"/>
              <w:rPr>
                <w:rFonts w:ascii="Roboto" w:eastAsia="Roboto" w:hAnsi="Roboto" w:cs="Roboto"/>
              </w:rPr>
            </w:pPr>
            <w:r w:rsidRPr="00BA20D3">
              <w:rPr>
                <w:rFonts w:ascii="Roboto" w:eastAsia="Roboto" w:hAnsi="Roboto" w:cs="Roboto"/>
              </w:rPr>
              <w:t>We would like to share the experiences of The Centre for Sustainable Peace and Democratic Development’s (</w:t>
            </w:r>
            <w:proofErr w:type="spellStart"/>
            <w:r w:rsidRPr="00BA20D3">
              <w:rPr>
                <w:rFonts w:ascii="Roboto" w:eastAsia="Roboto" w:hAnsi="Roboto" w:cs="Roboto"/>
              </w:rPr>
              <w:t>SeeD’s</w:t>
            </w:r>
            <w:proofErr w:type="spellEnd"/>
            <w:r w:rsidRPr="00BA20D3">
              <w:rPr>
                <w:rFonts w:ascii="Roboto" w:eastAsia="Roboto" w:hAnsi="Roboto" w:cs="Roboto"/>
              </w:rPr>
              <w:t xml:space="preserve">) implementation of the Social Cohesion and Reconciliation Index (SCORE) </w:t>
            </w:r>
            <w:r w:rsidR="00C34474">
              <w:rPr>
                <w:rStyle w:val="FootnoteReference"/>
                <w:rFonts w:ascii="Roboto" w:eastAsia="Roboto" w:hAnsi="Roboto" w:cs="Roboto"/>
              </w:rPr>
              <w:footnoteReference w:id="2"/>
            </w:r>
            <w:r w:rsidRPr="00BA20D3">
              <w:rPr>
                <w:rFonts w:ascii="Roboto" w:eastAsia="Roboto" w:hAnsi="Roboto" w:cs="Roboto"/>
              </w:rPr>
              <w:t xml:space="preserve">as a tool to inform National Evaluation Systems. SCORE is a participatory, multi-disciplinary, and scientific methodology. Developed through a partnership between UNDP-ACT and </w:t>
            </w:r>
            <w:proofErr w:type="spellStart"/>
            <w:r w:rsidRPr="00BA20D3">
              <w:rPr>
                <w:rFonts w:ascii="Roboto" w:eastAsia="Roboto" w:hAnsi="Roboto" w:cs="Roboto"/>
              </w:rPr>
              <w:t>SeeD</w:t>
            </w:r>
            <w:proofErr w:type="spellEnd"/>
            <w:r w:rsidRPr="00BA20D3">
              <w:rPr>
                <w:rFonts w:ascii="Roboto" w:eastAsia="Roboto" w:hAnsi="Roboto" w:cs="Roboto"/>
              </w:rPr>
              <w:t xml:space="preserve"> with USAID funding in 2012, SCORE has since been deployed in nearly 20 countries.</w:t>
            </w:r>
            <w:r w:rsidR="0ADF60C6" w:rsidRPr="00BA20D3">
              <w:rPr>
                <w:rFonts w:ascii="Roboto" w:eastAsia="Roboto" w:hAnsi="Roboto" w:cs="Roboto"/>
              </w:rPr>
              <w:t xml:space="preserve"> More specifically, SCORE has been used by UNDP, UNICEF, </w:t>
            </w:r>
            <w:proofErr w:type="spellStart"/>
            <w:r w:rsidR="0ADF60C6" w:rsidRPr="00BA20D3">
              <w:rPr>
                <w:rFonts w:ascii="Roboto" w:eastAsia="Roboto" w:hAnsi="Roboto" w:cs="Roboto"/>
              </w:rPr>
              <w:t>UNWomen</w:t>
            </w:r>
            <w:proofErr w:type="spellEnd"/>
            <w:r w:rsidR="0ADF60C6" w:rsidRPr="00BA20D3">
              <w:rPr>
                <w:rFonts w:ascii="Roboto" w:eastAsia="Roboto" w:hAnsi="Roboto" w:cs="Roboto"/>
              </w:rPr>
              <w:t>, UNICEF, UNFPA, IOM and UN PDAs in numerous contexts</w:t>
            </w:r>
            <w:r w:rsidR="17781600" w:rsidRPr="00BA20D3">
              <w:rPr>
                <w:rFonts w:ascii="Roboto" w:eastAsia="Roboto" w:hAnsi="Roboto" w:cs="Roboto"/>
              </w:rPr>
              <w:t xml:space="preserve"> such as Ukraine, Moldova, Liberia and the Caribbean.</w:t>
            </w:r>
            <w:r w:rsidR="575E4DFC" w:rsidRPr="00BA20D3">
              <w:rPr>
                <w:rFonts w:ascii="Roboto" w:eastAsia="Roboto" w:hAnsi="Roboto" w:cs="Roboto"/>
              </w:rPr>
              <w:t xml:space="preserve"> Notably, SCORE was also integrated into strategic monitoring and evaluation frameworks of national and sub-national stakeholders in Ukraine and Liberia, such as the Liberia Pro-Poor Agenda for Prosperity Development.</w:t>
            </w:r>
          </w:p>
          <w:p w14:paraId="277A2745" w14:textId="5AFCB2F4" w:rsidR="00E81CF4" w:rsidRPr="00C316D4" w:rsidRDefault="00E81CF4" w:rsidP="00C316D4">
            <w:pPr>
              <w:spacing w:after="200" w:line="276" w:lineRule="auto"/>
              <w:jc w:val="both"/>
              <w:rPr>
                <w:rFonts w:ascii="Roboto" w:eastAsia="Roboto" w:hAnsi="Roboto" w:cs="Roboto"/>
                <w:sz w:val="22"/>
                <w:szCs w:val="22"/>
              </w:rPr>
            </w:pPr>
            <w:r w:rsidRPr="657F84D7">
              <w:rPr>
                <w:rFonts w:ascii="Roboto" w:eastAsia="Roboto" w:hAnsi="Roboto" w:cs="Roboto"/>
              </w:rPr>
              <w:t>SCORE combines a</w:t>
            </w:r>
            <w:r w:rsidR="3391AF14" w:rsidRPr="657F84D7">
              <w:rPr>
                <w:rFonts w:ascii="Roboto" w:eastAsia="Roboto" w:hAnsi="Roboto" w:cs="Roboto"/>
              </w:rPr>
              <w:t xml:space="preserve"> </w:t>
            </w:r>
            <w:r w:rsidRPr="657F84D7">
              <w:rPr>
                <w:rFonts w:ascii="Roboto" w:eastAsia="Roboto" w:hAnsi="Roboto" w:cs="Roboto"/>
              </w:rPr>
              <w:t xml:space="preserve">participatory research process with advanced data analysis to identify the drivers of social change. It can be </w:t>
            </w:r>
            <w:r w:rsidR="11E79CBC" w:rsidRPr="657F84D7">
              <w:rPr>
                <w:rFonts w:ascii="Roboto" w:eastAsia="Roboto" w:hAnsi="Roboto" w:cs="Roboto"/>
              </w:rPr>
              <w:t xml:space="preserve">applied </w:t>
            </w:r>
            <w:r w:rsidRPr="657F84D7">
              <w:rPr>
                <w:rFonts w:ascii="Roboto" w:eastAsia="Roboto" w:hAnsi="Roboto" w:cs="Roboto"/>
              </w:rPr>
              <w:t xml:space="preserve">to diagnose and investigate various outcomes, from violent tendencies to support for reform, confidence in institutions to constructive citizenship, and food insecurity to resilience against radicalization. </w:t>
            </w:r>
            <w:r w:rsidR="00C316D4">
              <w:rPr>
                <w:rFonts w:ascii="Roboto" w:eastAsia="Roboto" w:hAnsi="Roboto" w:cs="Roboto"/>
              </w:rPr>
              <w:t>I</w:t>
            </w:r>
            <w:r w:rsidRPr="657F84D7">
              <w:rPr>
                <w:rFonts w:ascii="Roboto" w:eastAsia="Roboto" w:hAnsi="Roboto" w:cs="Roboto"/>
              </w:rPr>
              <w:t>t is flexible enough to incorporate new research findings, global policy guidelines, and the realities of each local and regional context. The methodology recommends solutions with the greatest likelihood of impact to prioritize and tailor policies and interventions.</w:t>
            </w:r>
            <w:r w:rsidR="00C316D4">
              <w:rPr>
                <w:rFonts w:ascii="Roboto" w:eastAsia="Roboto" w:hAnsi="Roboto" w:cs="Roboto"/>
              </w:rPr>
              <w:t xml:space="preserve"> It </w:t>
            </w:r>
            <w:r w:rsidR="12C83C7E" w:rsidRPr="657F84D7">
              <w:rPr>
                <w:rFonts w:ascii="Roboto" w:eastAsia="Roboto" w:hAnsi="Roboto" w:cs="Roboto"/>
              </w:rPr>
              <w:t>suggests a</w:t>
            </w:r>
            <w:r w:rsidRPr="657F84D7">
              <w:rPr>
                <w:rFonts w:ascii="Roboto" w:eastAsia="Roboto" w:hAnsi="Roboto" w:cs="Roboto"/>
              </w:rPr>
              <w:t xml:space="preserve"> large indicator library</w:t>
            </w:r>
            <w:r w:rsidR="6DB7252C" w:rsidRPr="657F84D7">
              <w:rPr>
                <w:rFonts w:ascii="Roboto" w:eastAsia="Roboto" w:hAnsi="Roboto" w:cs="Roboto"/>
              </w:rPr>
              <w:t>,</w:t>
            </w:r>
            <w:r w:rsidRPr="657F84D7">
              <w:rPr>
                <w:rFonts w:ascii="Roboto" w:eastAsia="Roboto" w:hAnsi="Roboto" w:cs="Roboto"/>
              </w:rPr>
              <w:t xml:space="preserve"> made up of over 300 indicators</w:t>
            </w:r>
            <w:r w:rsidR="757F82F1" w:rsidRPr="657F84D7">
              <w:rPr>
                <w:rFonts w:ascii="Roboto" w:eastAsia="Roboto" w:hAnsi="Roboto" w:cs="Roboto"/>
              </w:rPr>
              <w:t>, which ensures SCORE</w:t>
            </w:r>
            <w:r w:rsidR="12741FD6" w:rsidRPr="657F84D7">
              <w:rPr>
                <w:rFonts w:ascii="Roboto" w:eastAsia="Roboto" w:hAnsi="Roboto" w:cs="Roboto"/>
              </w:rPr>
              <w:t>’s</w:t>
            </w:r>
            <w:r w:rsidR="757F82F1" w:rsidRPr="657F84D7">
              <w:rPr>
                <w:rFonts w:ascii="Roboto" w:eastAsia="Roboto" w:hAnsi="Roboto" w:cs="Roboto"/>
              </w:rPr>
              <w:t xml:space="preserve"> applicability in</w:t>
            </w:r>
            <w:r w:rsidRPr="657F84D7">
              <w:rPr>
                <w:rFonts w:ascii="Roboto" w:eastAsia="Roboto" w:hAnsi="Roboto" w:cs="Roboto"/>
              </w:rPr>
              <w:t xml:space="preserve"> different contexts.</w:t>
            </w:r>
            <w:r w:rsidR="0593990E" w:rsidRPr="657F84D7">
              <w:rPr>
                <w:rFonts w:ascii="Roboto" w:eastAsia="Roboto" w:hAnsi="Roboto" w:cs="Roboto"/>
              </w:rPr>
              <w:t xml:space="preserve"> </w:t>
            </w:r>
            <w:r w:rsidR="7959E447" w:rsidRPr="657F84D7">
              <w:rPr>
                <w:rFonts w:ascii="Roboto" w:eastAsia="Roboto" w:hAnsi="Roboto" w:cs="Roboto"/>
              </w:rPr>
              <w:t xml:space="preserve">The </w:t>
            </w:r>
            <w:r w:rsidRPr="657F84D7">
              <w:rPr>
                <w:rFonts w:ascii="Roboto" w:eastAsia="Roboto" w:hAnsi="Roboto" w:cs="Roboto"/>
              </w:rPr>
              <w:t>participatory research principle</w:t>
            </w:r>
            <w:r w:rsidR="2FD76A46" w:rsidRPr="657F84D7">
              <w:rPr>
                <w:rFonts w:ascii="Roboto" w:eastAsia="Roboto" w:hAnsi="Roboto" w:cs="Roboto"/>
              </w:rPr>
              <w:t xml:space="preserve">s adopted in the </w:t>
            </w:r>
            <w:r w:rsidR="72F7D7BD" w:rsidRPr="657F84D7">
              <w:rPr>
                <w:rFonts w:ascii="Roboto" w:eastAsia="Roboto" w:hAnsi="Roboto" w:cs="Roboto"/>
              </w:rPr>
              <w:t>methodology</w:t>
            </w:r>
            <w:r w:rsidR="2FD76A46" w:rsidRPr="657F84D7">
              <w:rPr>
                <w:rFonts w:ascii="Roboto" w:eastAsia="Roboto" w:hAnsi="Roboto" w:cs="Roboto"/>
              </w:rPr>
              <w:t xml:space="preserve"> </w:t>
            </w:r>
            <w:r w:rsidR="20A97E07" w:rsidRPr="657F84D7">
              <w:rPr>
                <w:rFonts w:ascii="Roboto" w:eastAsia="Roboto" w:hAnsi="Roboto" w:cs="Roboto"/>
              </w:rPr>
              <w:t>ensure</w:t>
            </w:r>
            <w:r w:rsidRPr="657F84D7">
              <w:rPr>
                <w:rFonts w:ascii="Roboto" w:eastAsia="Roboto" w:hAnsi="Roboto" w:cs="Roboto"/>
              </w:rPr>
              <w:t xml:space="preserve"> local ownership of project </w:t>
            </w:r>
            <w:r w:rsidR="1384DE52" w:rsidRPr="657F84D7">
              <w:rPr>
                <w:rFonts w:ascii="Roboto" w:eastAsia="Roboto" w:hAnsi="Roboto" w:cs="Roboto"/>
              </w:rPr>
              <w:t>results</w:t>
            </w:r>
            <w:r w:rsidRPr="657F84D7">
              <w:rPr>
                <w:rFonts w:ascii="Roboto" w:eastAsia="Roboto" w:hAnsi="Roboto" w:cs="Roboto"/>
              </w:rPr>
              <w:t>.</w:t>
            </w:r>
            <w:r w:rsidR="6539A06F" w:rsidRPr="657F84D7">
              <w:rPr>
                <w:rFonts w:ascii="Roboto" w:eastAsia="Roboto" w:hAnsi="Roboto" w:cs="Roboto"/>
              </w:rPr>
              <w:t xml:space="preserve"> SCORE encompasses </w:t>
            </w:r>
            <w:r w:rsidR="15BC0E9A" w:rsidRPr="657F84D7">
              <w:rPr>
                <w:rFonts w:ascii="Roboto" w:eastAsia="Roboto" w:hAnsi="Roboto" w:cs="Roboto"/>
              </w:rPr>
              <w:t>an analytical</w:t>
            </w:r>
            <w:r w:rsidRPr="657F84D7">
              <w:rPr>
                <w:rFonts w:ascii="Roboto" w:eastAsia="Roboto" w:hAnsi="Roboto" w:cs="Roboto"/>
              </w:rPr>
              <w:t xml:space="preserve"> </w:t>
            </w:r>
            <w:r w:rsidR="107D8EB5" w:rsidRPr="657F84D7">
              <w:rPr>
                <w:rFonts w:ascii="Roboto" w:eastAsia="Roboto" w:hAnsi="Roboto" w:cs="Roboto"/>
              </w:rPr>
              <w:t>t</w:t>
            </w:r>
            <w:r w:rsidRPr="657F84D7">
              <w:rPr>
                <w:rFonts w:ascii="Roboto" w:eastAsia="Roboto" w:hAnsi="Roboto" w:cs="Roboto"/>
              </w:rPr>
              <w:t>oolkit</w:t>
            </w:r>
            <w:r w:rsidR="7CDE9107" w:rsidRPr="657F84D7">
              <w:rPr>
                <w:rFonts w:ascii="Roboto" w:eastAsia="Roboto" w:hAnsi="Roboto" w:cs="Roboto"/>
              </w:rPr>
              <w:t>, that c</w:t>
            </w:r>
            <w:r w:rsidRPr="657F84D7">
              <w:rPr>
                <w:rFonts w:ascii="Roboto" w:eastAsia="Roboto" w:hAnsi="Roboto" w:cs="Roboto"/>
              </w:rPr>
              <w:t xml:space="preserve">ombines </w:t>
            </w:r>
            <w:r w:rsidRPr="657F84D7">
              <w:rPr>
                <w:rFonts w:ascii="Roboto" w:eastAsia="Roboto" w:hAnsi="Roboto" w:cs="Roboto"/>
              </w:rPr>
              <w:lastRenderedPageBreak/>
              <w:t>different advanced statistical methods for scientifically robust investigation of SCORE datasets to produce diagnostic and predictive outputs.</w:t>
            </w:r>
          </w:p>
          <w:p w14:paraId="2A52E63F" w14:textId="2511CD02" w:rsidR="00E81CF4" w:rsidRPr="00BA20D3" w:rsidRDefault="00E81CF4" w:rsidP="00C316D4">
            <w:pPr>
              <w:spacing w:after="200" w:line="276" w:lineRule="auto"/>
              <w:jc w:val="both"/>
              <w:rPr>
                <w:rFonts w:ascii="Roboto" w:eastAsia="Roboto" w:hAnsi="Roboto" w:cs="Roboto"/>
                <w:sz w:val="22"/>
                <w:szCs w:val="22"/>
              </w:rPr>
            </w:pPr>
            <w:proofErr w:type="spellStart"/>
            <w:r w:rsidRPr="00BA20D3">
              <w:rPr>
                <w:rFonts w:ascii="Roboto" w:eastAsia="Roboto" w:hAnsi="Roboto" w:cs="Roboto"/>
              </w:rPr>
              <w:t>SeeD</w:t>
            </w:r>
            <w:proofErr w:type="spellEnd"/>
            <w:r w:rsidRPr="00BA20D3">
              <w:rPr>
                <w:rFonts w:ascii="Roboto" w:eastAsia="Roboto" w:hAnsi="Roboto" w:cs="Roboto"/>
              </w:rPr>
              <w:t xml:space="preserve"> is an alliance of peacebuilders and development architects from conflict-affected societies, creating innovative solutions for multi-systemic recovery and resilience. Collaborating with international development organizations, governments, and civil society leaders, we design and implement people-centered, evidence-based strategies to promote peaceful, inclusive, and resilient societies. Our methods and evidence have been adopted by national governments and institutions, such as Liberia’s Pro-Poor Agenda for Prosperity and </w:t>
            </w:r>
            <w:r w:rsidR="008A54AB" w:rsidRPr="00BA20D3">
              <w:rPr>
                <w:noProof/>
              </w:rPr>
              <w:drawing>
                <wp:anchor distT="0" distB="0" distL="114300" distR="114300" simplePos="0" relativeHeight="251659264" behindDoc="1" locked="0" layoutInCell="1" allowOverlap="1" wp14:anchorId="4A7E251A" wp14:editId="4DB587D2">
                  <wp:simplePos x="0" y="0"/>
                  <wp:positionH relativeFrom="column">
                    <wp:posOffset>80645</wp:posOffset>
                  </wp:positionH>
                  <wp:positionV relativeFrom="paragraph">
                    <wp:posOffset>534670</wp:posOffset>
                  </wp:positionV>
                  <wp:extent cx="4520565" cy="4139565"/>
                  <wp:effectExtent l="0" t="0" r="0" b="0"/>
                  <wp:wrapTight wrapText="bothSides">
                    <wp:wrapPolygon edited="0">
                      <wp:start x="0" y="0"/>
                      <wp:lineTo x="0" y="21471"/>
                      <wp:lineTo x="21482" y="21471"/>
                      <wp:lineTo x="21482" y="0"/>
                      <wp:lineTo x="0" y="0"/>
                    </wp:wrapPolygon>
                  </wp:wrapTight>
                  <wp:docPr id="1317063590" name="Picture 131706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20565" cy="4139565"/>
                          </a:xfrm>
                          <a:prstGeom prst="rect">
                            <a:avLst/>
                          </a:prstGeom>
                        </pic:spPr>
                      </pic:pic>
                    </a:graphicData>
                  </a:graphic>
                </wp:anchor>
              </w:drawing>
            </w:r>
            <w:r w:rsidRPr="00BA20D3">
              <w:rPr>
                <w:rFonts w:ascii="Roboto" w:eastAsia="Roboto" w:hAnsi="Roboto" w:cs="Roboto"/>
              </w:rPr>
              <w:t>Development and Ukraine’s State Strategy for Regional Development for Donetsk and Luhansk.</w:t>
            </w:r>
          </w:p>
          <w:p w14:paraId="4957DB20" w14:textId="71C170D0" w:rsidR="00E81CF4" w:rsidRDefault="00E81CF4" w:rsidP="00C316D4">
            <w:pPr>
              <w:spacing w:after="200" w:line="276" w:lineRule="auto"/>
              <w:jc w:val="both"/>
            </w:pPr>
          </w:p>
          <w:p w14:paraId="175F167C" w14:textId="77777777" w:rsidR="00C4707F" w:rsidRPr="00A8010E" w:rsidRDefault="00C4707F" w:rsidP="00C316D4">
            <w:pPr>
              <w:ind w:left="0"/>
              <w:jc w:val="both"/>
              <w:rPr>
                <w:rFonts w:cstheme="minorHAnsi"/>
                <w:sz w:val="22"/>
                <w:szCs w:val="22"/>
              </w:rPr>
            </w:pPr>
          </w:p>
        </w:tc>
      </w:tr>
    </w:tbl>
    <w:p w14:paraId="4D0C7F26" w14:textId="42C050D8" w:rsidR="00B213A7" w:rsidRPr="00B213A7" w:rsidRDefault="00B213A7" w:rsidP="00C316D4">
      <w:pPr>
        <w:rPr>
          <w:rFonts w:cstheme="minorHAnsi"/>
        </w:rPr>
      </w:pPr>
    </w:p>
    <w:sectPr w:rsidR="00B213A7" w:rsidRPr="00B213A7"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4AD2" w14:textId="77777777" w:rsidR="00763722" w:rsidRDefault="00763722" w:rsidP="00D2741A">
      <w:pPr>
        <w:spacing w:after="0" w:line="240" w:lineRule="auto"/>
      </w:pPr>
      <w:r>
        <w:separator/>
      </w:r>
    </w:p>
  </w:endnote>
  <w:endnote w:type="continuationSeparator" w:id="0">
    <w:p w14:paraId="01ED6430" w14:textId="77777777" w:rsidR="00763722" w:rsidRDefault="00763722" w:rsidP="00D2741A">
      <w:pPr>
        <w:spacing w:after="0" w:line="240" w:lineRule="auto"/>
      </w:pPr>
      <w:r>
        <w:continuationSeparator/>
      </w:r>
    </w:p>
  </w:endnote>
  <w:endnote w:type="continuationNotice" w:id="1">
    <w:p w14:paraId="48FA695A" w14:textId="77777777" w:rsidR="00763722" w:rsidRDefault="00763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796DD" w14:textId="77777777" w:rsidR="00763722" w:rsidRDefault="00763722" w:rsidP="00D2741A">
      <w:pPr>
        <w:spacing w:after="0" w:line="240" w:lineRule="auto"/>
      </w:pPr>
      <w:r>
        <w:separator/>
      </w:r>
    </w:p>
  </w:footnote>
  <w:footnote w:type="continuationSeparator" w:id="0">
    <w:p w14:paraId="0B31BB8F" w14:textId="77777777" w:rsidR="00763722" w:rsidRDefault="00763722" w:rsidP="00D2741A">
      <w:pPr>
        <w:spacing w:after="0" w:line="240" w:lineRule="auto"/>
      </w:pPr>
      <w:r>
        <w:continuationSeparator/>
      </w:r>
    </w:p>
  </w:footnote>
  <w:footnote w:type="continuationNotice" w:id="1">
    <w:p w14:paraId="0EAEE9D3" w14:textId="77777777" w:rsidR="00763722" w:rsidRDefault="00763722">
      <w:pPr>
        <w:spacing w:after="0" w:line="240" w:lineRule="auto"/>
      </w:pPr>
    </w:p>
  </w:footnote>
  <w:footnote w:id="2">
    <w:p w14:paraId="26CB5342" w14:textId="4D6B3BC0" w:rsidR="00C34474" w:rsidRDefault="00C34474">
      <w:pPr>
        <w:pStyle w:val="FootnoteText"/>
      </w:pPr>
      <w:r>
        <w:rPr>
          <w:rStyle w:val="FootnoteReference"/>
        </w:rPr>
        <w:footnoteRef/>
      </w:r>
      <w:r>
        <w:t xml:space="preserve"> </w:t>
      </w:r>
      <w:hyperlink r:id="rId1" w:history="1">
        <w:r w:rsidRPr="00AE1F76">
          <w:rPr>
            <w:rStyle w:val="Hyperlink"/>
          </w:rPr>
          <w:t>https://app.scoreforpeace.org/en/methodology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05A64"/>
    <w:multiLevelType w:val="hybridMultilevel"/>
    <w:tmpl w:val="77047570"/>
    <w:lvl w:ilvl="0" w:tplc="CC8C937A">
      <w:start w:val="1"/>
      <w:numFmt w:val="bullet"/>
      <w:lvlText w:val="·"/>
      <w:lvlJc w:val="left"/>
      <w:pPr>
        <w:ind w:left="461" w:hanging="360"/>
      </w:pPr>
      <w:rPr>
        <w:rFonts w:ascii="Symbol" w:hAnsi="Symbol" w:hint="default"/>
      </w:rPr>
    </w:lvl>
    <w:lvl w:ilvl="1" w:tplc="152EFB76">
      <w:start w:val="1"/>
      <w:numFmt w:val="bullet"/>
      <w:lvlText w:val="o"/>
      <w:lvlJc w:val="left"/>
      <w:pPr>
        <w:ind w:left="1181" w:hanging="360"/>
      </w:pPr>
      <w:rPr>
        <w:rFonts w:ascii="Courier New" w:hAnsi="Courier New" w:hint="default"/>
      </w:rPr>
    </w:lvl>
    <w:lvl w:ilvl="2" w:tplc="810660E6">
      <w:start w:val="1"/>
      <w:numFmt w:val="bullet"/>
      <w:lvlText w:val=""/>
      <w:lvlJc w:val="left"/>
      <w:pPr>
        <w:ind w:left="1901" w:hanging="360"/>
      </w:pPr>
      <w:rPr>
        <w:rFonts w:ascii="Wingdings" w:hAnsi="Wingdings" w:hint="default"/>
      </w:rPr>
    </w:lvl>
    <w:lvl w:ilvl="3" w:tplc="E3141146">
      <w:start w:val="1"/>
      <w:numFmt w:val="bullet"/>
      <w:lvlText w:val=""/>
      <w:lvlJc w:val="left"/>
      <w:pPr>
        <w:ind w:left="2621" w:hanging="360"/>
      </w:pPr>
      <w:rPr>
        <w:rFonts w:ascii="Symbol" w:hAnsi="Symbol" w:hint="default"/>
      </w:rPr>
    </w:lvl>
    <w:lvl w:ilvl="4" w:tplc="01EAB020">
      <w:start w:val="1"/>
      <w:numFmt w:val="bullet"/>
      <w:lvlText w:val="o"/>
      <w:lvlJc w:val="left"/>
      <w:pPr>
        <w:ind w:left="3341" w:hanging="360"/>
      </w:pPr>
      <w:rPr>
        <w:rFonts w:ascii="Courier New" w:hAnsi="Courier New" w:hint="default"/>
      </w:rPr>
    </w:lvl>
    <w:lvl w:ilvl="5" w:tplc="37E24EC8">
      <w:start w:val="1"/>
      <w:numFmt w:val="bullet"/>
      <w:lvlText w:val=""/>
      <w:lvlJc w:val="left"/>
      <w:pPr>
        <w:ind w:left="4061" w:hanging="360"/>
      </w:pPr>
      <w:rPr>
        <w:rFonts w:ascii="Wingdings" w:hAnsi="Wingdings" w:hint="default"/>
      </w:rPr>
    </w:lvl>
    <w:lvl w:ilvl="6" w:tplc="E7AC468A">
      <w:start w:val="1"/>
      <w:numFmt w:val="bullet"/>
      <w:lvlText w:val=""/>
      <w:lvlJc w:val="left"/>
      <w:pPr>
        <w:ind w:left="4781" w:hanging="360"/>
      </w:pPr>
      <w:rPr>
        <w:rFonts w:ascii="Symbol" w:hAnsi="Symbol" w:hint="default"/>
      </w:rPr>
    </w:lvl>
    <w:lvl w:ilvl="7" w:tplc="B40CD310">
      <w:start w:val="1"/>
      <w:numFmt w:val="bullet"/>
      <w:lvlText w:val="o"/>
      <w:lvlJc w:val="left"/>
      <w:pPr>
        <w:ind w:left="5501" w:hanging="360"/>
      </w:pPr>
      <w:rPr>
        <w:rFonts w:ascii="Courier New" w:hAnsi="Courier New" w:hint="default"/>
      </w:rPr>
    </w:lvl>
    <w:lvl w:ilvl="8" w:tplc="8C701616">
      <w:start w:val="1"/>
      <w:numFmt w:val="bullet"/>
      <w:lvlText w:val=""/>
      <w:lvlJc w:val="left"/>
      <w:pPr>
        <w:ind w:left="6221" w:hanging="360"/>
      </w:pPr>
      <w:rPr>
        <w:rFonts w:ascii="Wingdings" w:hAnsi="Wingdings" w:hint="default"/>
      </w:rPr>
    </w:lvl>
  </w:abstractNum>
  <w:abstractNum w:abstractNumId="2"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8"/>
  </w:num>
  <w:num w:numId="2" w16cid:durableId="996300797">
    <w:abstractNumId w:val="4"/>
  </w:num>
  <w:num w:numId="3" w16cid:durableId="1259020431">
    <w:abstractNumId w:val="9"/>
  </w:num>
  <w:num w:numId="4" w16cid:durableId="1620917201">
    <w:abstractNumId w:val="13"/>
  </w:num>
  <w:num w:numId="5" w16cid:durableId="873470581">
    <w:abstractNumId w:val="3"/>
  </w:num>
  <w:num w:numId="6" w16cid:durableId="1793284354">
    <w:abstractNumId w:val="11"/>
  </w:num>
  <w:num w:numId="7" w16cid:durableId="246155892">
    <w:abstractNumId w:val="5"/>
  </w:num>
  <w:num w:numId="8" w16cid:durableId="1606843836">
    <w:abstractNumId w:val="7"/>
  </w:num>
  <w:num w:numId="9" w16cid:durableId="1746680057">
    <w:abstractNumId w:val="10"/>
  </w:num>
  <w:num w:numId="10" w16cid:durableId="1913348281">
    <w:abstractNumId w:val="12"/>
  </w:num>
  <w:num w:numId="11" w16cid:durableId="1346134980">
    <w:abstractNumId w:val="6"/>
  </w:num>
  <w:num w:numId="12" w16cid:durableId="632173441">
    <w:abstractNumId w:val="2"/>
  </w:num>
  <w:num w:numId="13" w16cid:durableId="200022432">
    <w:abstractNumId w:val="0"/>
  </w:num>
  <w:num w:numId="14" w16cid:durableId="149337616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1E2"/>
    <w:rsid w:val="000735E9"/>
    <w:rsid w:val="00073CAC"/>
    <w:rsid w:val="00075204"/>
    <w:rsid w:val="00075C76"/>
    <w:rsid w:val="00076888"/>
    <w:rsid w:val="000773B8"/>
    <w:rsid w:val="000800DC"/>
    <w:rsid w:val="000816DA"/>
    <w:rsid w:val="000820F5"/>
    <w:rsid w:val="00082990"/>
    <w:rsid w:val="00085A8D"/>
    <w:rsid w:val="00086B6D"/>
    <w:rsid w:val="00087673"/>
    <w:rsid w:val="00087C1F"/>
    <w:rsid w:val="00090F0F"/>
    <w:rsid w:val="00092E2D"/>
    <w:rsid w:val="00093F87"/>
    <w:rsid w:val="00094BFB"/>
    <w:rsid w:val="000A2271"/>
    <w:rsid w:val="000A22B5"/>
    <w:rsid w:val="000A33F4"/>
    <w:rsid w:val="000A3622"/>
    <w:rsid w:val="000A479F"/>
    <w:rsid w:val="000A6533"/>
    <w:rsid w:val="000B24DA"/>
    <w:rsid w:val="000B5772"/>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52C"/>
    <w:rsid w:val="001007BB"/>
    <w:rsid w:val="00101F6B"/>
    <w:rsid w:val="00104821"/>
    <w:rsid w:val="00105A43"/>
    <w:rsid w:val="00107D13"/>
    <w:rsid w:val="00107FA1"/>
    <w:rsid w:val="0011002B"/>
    <w:rsid w:val="00110723"/>
    <w:rsid w:val="00111D4C"/>
    <w:rsid w:val="00112AC2"/>
    <w:rsid w:val="00112D39"/>
    <w:rsid w:val="0011337E"/>
    <w:rsid w:val="001133DD"/>
    <w:rsid w:val="00113E74"/>
    <w:rsid w:val="00115BDC"/>
    <w:rsid w:val="00117500"/>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770C6"/>
    <w:rsid w:val="00180618"/>
    <w:rsid w:val="00181038"/>
    <w:rsid w:val="00181AB2"/>
    <w:rsid w:val="00182B5A"/>
    <w:rsid w:val="00183255"/>
    <w:rsid w:val="00183A60"/>
    <w:rsid w:val="001848CD"/>
    <w:rsid w:val="0018726E"/>
    <w:rsid w:val="00190A86"/>
    <w:rsid w:val="00191218"/>
    <w:rsid w:val="00192680"/>
    <w:rsid w:val="001926D0"/>
    <w:rsid w:val="00193237"/>
    <w:rsid w:val="001935EA"/>
    <w:rsid w:val="001960E9"/>
    <w:rsid w:val="0019691E"/>
    <w:rsid w:val="00197B6A"/>
    <w:rsid w:val="001A041A"/>
    <w:rsid w:val="001A20BE"/>
    <w:rsid w:val="001A3129"/>
    <w:rsid w:val="001A6F13"/>
    <w:rsid w:val="001B0890"/>
    <w:rsid w:val="001B10FF"/>
    <w:rsid w:val="001B287C"/>
    <w:rsid w:val="001B38D7"/>
    <w:rsid w:val="001B3AA2"/>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BE4"/>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171E4"/>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6FF4"/>
    <w:rsid w:val="002671F6"/>
    <w:rsid w:val="00267546"/>
    <w:rsid w:val="00267B3E"/>
    <w:rsid w:val="00267C74"/>
    <w:rsid w:val="00272CC2"/>
    <w:rsid w:val="00274001"/>
    <w:rsid w:val="002761C3"/>
    <w:rsid w:val="00280605"/>
    <w:rsid w:val="002806D1"/>
    <w:rsid w:val="00281F2D"/>
    <w:rsid w:val="00282524"/>
    <w:rsid w:val="00282D9E"/>
    <w:rsid w:val="0028345A"/>
    <w:rsid w:val="00286067"/>
    <w:rsid w:val="002867A8"/>
    <w:rsid w:val="002916C4"/>
    <w:rsid w:val="00291A0A"/>
    <w:rsid w:val="00293F16"/>
    <w:rsid w:val="00293F2E"/>
    <w:rsid w:val="002972DB"/>
    <w:rsid w:val="00297A44"/>
    <w:rsid w:val="002A155F"/>
    <w:rsid w:val="002A3B13"/>
    <w:rsid w:val="002A5DCD"/>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0B6C"/>
    <w:rsid w:val="00302260"/>
    <w:rsid w:val="00302EC0"/>
    <w:rsid w:val="00304B11"/>
    <w:rsid w:val="003050F8"/>
    <w:rsid w:val="0030640F"/>
    <w:rsid w:val="00306626"/>
    <w:rsid w:val="00315A17"/>
    <w:rsid w:val="00315C6D"/>
    <w:rsid w:val="00315E1D"/>
    <w:rsid w:val="0031612E"/>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6B8A"/>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1293"/>
    <w:rsid w:val="00392229"/>
    <w:rsid w:val="00393793"/>
    <w:rsid w:val="00393BFF"/>
    <w:rsid w:val="0039569C"/>
    <w:rsid w:val="00396369"/>
    <w:rsid w:val="003A118C"/>
    <w:rsid w:val="003A2194"/>
    <w:rsid w:val="003A2266"/>
    <w:rsid w:val="003A3C66"/>
    <w:rsid w:val="003A45D1"/>
    <w:rsid w:val="003A4C33"/>
    <w:rsid w:val="003A52BB"/>
    <w:rsid w:val="003A795E"/>
    <w:rsid w:val="003B3338"/>
    <w:rsid w:val="003B39FE"/>
    <w:rsid w:val="003B4122"/>
    <w:rsid w:val="003B57EC"/>
    <w:rsid w:val="003B64B8"/>
    <w:rsid w:val="003B6C02"/>
    <w:rsid w:val="003B7CA8"/>
    <w:rsid w:val="003C1D4B"/>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02C9"/>
    <w:rsid w:val="00403F6A"/>
    <w:rsid w:val="00404F0E"/>
    <w:rsid w:val="00405206"/>
    <w:rsid w:val="00405466"/>
    <w:rsid w:val="004063B7"/>
    <w:rsid w:val="00406847"/>
    <w:rsid w:val="0040760B"/>
    <w:rsid w:val="0041166E"/>
    <w:rsid w:val="004121BC"/>
    <w:rsid w:val="00412502"/>
    <w:rsid w:val="00412756"/>
    <w:rsid w:val="00414DC9"/>
    <w:rsid w:val="00415EA7"/>
    <w:rsid w:val="0042238D"/>
    <w:rsid w:val="0043493D"/>
    <w:rsid w:val="00435265"/>
    <w:rsid w:val="00436DCA"/>
    <w:rsid w:val="00436EB2"/>
    <w:rsid w:val="004378C6"/>
    <w:rsid w:val="00437DF1"/>
    <w:rsid w:val="00437F99"/>
    <w:rsid w:val="00443756"/>
    <w:rsid w:val="00444E53"/>
    <w:rsid w:val="004450A9"/>
    <w:rsid w:val="00451B4E"/>
    <w:rsid w:val="00455B3C"/>
    <w:rsid w:val="00455B67"/>
    <w:rsid w:val="00455CF2"/>
    <w:rsid w:val="00456760"/>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6518B"/>
    <w:rsid w:val="00566A75"/>
    <w:rsid w:val="00572148"/>
    <w:rsid w:val="00572EDE"/>
    <w:rsid w:val="005735F1"/>
    <w:rsid w:val="0057373A"/>
    <w:rsid w:val="00575120"/>
    <w:rsid w:val="00576054"/>
    <w:rsid w:val="0057758E"/>
    <w:rsid w:val="00582182"/>
    <w:rsid w:val="00582553"/>
    <w:rsid w:val="005853C2"/>
    <w:rsid w:val="00585775"/>
    <w:rsid w:val="00585FDA"/>
    <w:rsid w:val="00586303"/>
    <w:rsid w:val="005870D8"/>
    <w:rsid w:val="0059006D"/>
    <w:rsid w:val="0059022C"/>
    <w:rsid w:val="0059230D"/>
    <w:rsid w:val="00592435"/>
    <w:rsid w:val="005A0B10"/>
    <w:rsid w:val="005A110C"/>
    <w:rsid w:val="005A1F6C"/>
    <w:rsid w:val="005A2B67"/>
    <w:rsid w:val="005A6239"/>
    <w:rsid w:val="005B2A0E"/>
    <w:rsid w:val="005B6859"/>
    <w:rsid w:val="005B6FA5"/>
    <w:rsid w:val="005C2F89"/>
    <w:rsid w:val="005C35A7"/>
    <w:rsid w:val="005C4FCE"/>
    <w:rsid w:val="005C4FCF"/>
    <w:rsid w:val="005C5971"/>
    <w:rsid w:val="005C5A62"/>
    <w:rsid w:val="005C65CB"/>
    <w:rsid w:val="005C7D50"/>
    <w:rsid w:val="005D0897"/>
    <w:rsid w:val="005D3E22"/>
    <w:rsid w:val="005D4371"/>
    <w:rsid w:val="005D6137"/>
    <w:rsid w:val="005E10ED"/>
    <w:rsid w:val="005E1736"/>
    <w:rsid w:val="005E3258"/>
    <w:rsid w:val="005E47B4"/>
    <w:rsid w:val="005E6355"/>
    <w:rsid w:val="005F36F2"/>
    <w:rsid w:val="005F4ACD"/>
    <w:rsid w:val="005F6769"/>
    <w:rsid w:val="005F7FEA"/>
    <w:rsid w:val="006002DC"/>
    <w:rsid w:val="00603C50"/>
    <w:rsid w:val="006040E5"/>
    <w:rsid w:val="00604DD8"/>
    <w:rsid w:val="006058AE"/>
    <w:rsid w:val="006061FA"/>
    <w:rsid w:val="00610064"/>
    <w:rsid w:val="00610DE6"/>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362"/>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A76E8"/>
    <w:rsid w:val="006B13AC"/>
    <w:rsid w:val="006B4CAB"/>
    <w:rsid w:val="006C0D78"/>
    <w:rsid w:val="006C2805"/>
    <w:rsid w:val="006C2BB9"/>
    <w:rsid w:val="006C623F"/>
    <w:rsid w:val="006C77B0"/>
    <w:rsid w:val="006C7C82"/>
    <w:rsid w:val="006D3609"/>
    <w:rsid w:val="006D5FBE"/>
    <w:rsid w:val="006D6BAD"/>
    <w:rsid w:val="006D7E61"/>
    <w:rsid w:val="006E1277"/>
    <w:rsid w:val="006E277C"/>
    <w:rsid w:val="006E2BE4"/>
    <w:rsid w:val="006E3168"/>
    <w:rsid w:val="006E32E5"/>
    <w:rsid w:val="006F0B67"/>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A71"/>
    <w:rsid w:val="00730BA0"/>
    <w:rsid w:val="00733084"/>
    <w:rsid w:val="0073328F"/>
    <w:rsid w:val="00736055"/>
    <w:rsid w:val="00740C34"/>
    <w:rsid w:val="0074197C"/>
    <w:rsid w:val="00743079"/>
    <w:rsid w:val="007448B2"/>
    <w:rsid w:val="00746EC6"/>
    <w:rsid w:val="0074782C"/>
    <w:rsid w:val="007511CC"/>
    <w:rsid w:val="007517AB"/>
    <w:rsid w:val="00752E8E"/>
    <w:rsid w:val="007570AC"/>
    <w:rsid w:val="007571F4"/>
    <w:rsid w:val="00760B2C"/>
    <w:rsid w:val="00762737"/>
    <w:rsid w:val="00763722"/>
    <w:rsid w:val="00764261"/>
    <w:rsid w:val="00764B01"/>
    <w:rsid w:val="00764EC7"/>
    <w:rsid w:val="00765C6B"/>
    <w:rsid w:val="00766674"/>
    <w:rsid w:val="00767D1F"/>
    <w:rsid w:val="007718B8"/>
    <w:rsid w:val="007736B1"/>
    <w:rsid w:val="00774B64"/>
    <w:rsid w:val="007757BA"/>
    <w:rsid w:val="00783504"/>
    <w:rsid w:val="00783A22"/>
    <w:rsid w:val="00785B85"/>
    <w:rsid w:val="00785E7A"/>
    <w:rsid w:val="00785ECD"/>
    <w:rsid w:val="0078631A"/>
    <w:rsid w:val="0079105B"/>
    <w:rsid w:val="00793E98"/>
    <w:rsid w:val="00794881"/>
    <w:rsid w:val="00794C7C"/>
    <w:rsid w:val="00794EC2"/>
    <w:rsid w:val="00795D06"/>
    <w:rsid w:val="00796FA7"/>
    <w:rsid w:val="00797158"/>
    <w:rsid w:val="00797E83"/>
    <w:rsid w:val="007A0A63"/>
    <w:rsid w:val="007A0BB2"/>
    <w:rsid w:val="007A3F88"/>
    <w:rsid w:val="007A4588"/>
    <w:rsid w:val="007A5837"/>
    <w:rsid w:val="007A5FD2"/>
    <w:rsid w:val="007B2154"/>
    <w:rsid w:val="007B21DC"/>
    <w:rsid w:val="007B2F50"/>
    <w:rsid w:val="007B3D2C"/>
    <w:rsid w:val="007B47E5"/>
    <w:rsid w:val="007B68B4"/>
    <w:rsid w:val="007B6D59"/>
    <w:rsid w:val="007B7733"/>
    <w:rsid w:val="007B7FC4"/>
    <w:rsid w:val="007C2A01"/>
    <w:rsid w:val="007C3F59"/>
    <w:rsid w:val="007C6543"/>
    <w:rsid w:val="007D27A1"/>
    <w:rsid w:val="007D4ED2"/>
    <w:rsid w:val="007D5257"/>
    <w:rsid w:val="007D657C"/>
    <w:rsid w:val="007E1856"/>
    <w:rsid w:val="007E2FF0"/>
    <w:rsid w:val="007E3F83"/>
    <w:rsid w:val="007E4580"/>
    <w:rsid w:val="007E4819"/>
    <w:rsid w:val="007E507B"/>
    <w:rsid w:val="007E550D"/>
    <w:rsid w:val="007F0B05"/>
    <w:rsid w:val="007F1DB3"/>
    <w:rsid w:val="007F2096"/>
    <w:rsid w:val="007F2650"/>
    <w:rsid w:val="007F2F8C"/>
    <w:rsid w:val="007F753C"/>
    <w:rsid w:val="00800E06"/>
    <w:rsid w:val="00800FCE"/>
    <w:rsid w:val="00807503"/>
    <w:rsid w:val="00811175"/>
    <w:rsid w:val="00812AF3"/>
    <w:rsid w:val="0081763E"/>
    <w:rsid w:val="00820303"/>
    <w:rsid w:val="008215F3"/>
    <w:rsid w:val="00822938"/>
    <w:rsid w:val="008237C7"/>
    <w:rsid w:val="00823C45"/>
    <w:rsid w:val="0082444B"/>
    <w:rsid w:val="00824E8D"/>
    <w:rsid w:val="008350D6"/>
    <w:rsid w:val="00837ED8"/>
    <w:rsid w:val="008416FC"/>
    <w:rsid w:val="008422B6"/>
    <w:rsid w:val="00843183"/>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4D1"/>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54AB"/>
    <w:rsid w:val="008A6B16"/>
    <w:rsid w:val="008A7D45"/>
    <w:rsid w:val="008B0EEF"/>
    <w:rsid w:val="008B27CC"/>
    <w:rsid w:val="008B3297"/>
    <w:rsid w:val="008B4EC3"/>
    <w:rsid w:val="008B6773"/>
    <w:rsid w:val="008C0E55"/>
    <w:rsid w:val="008C163F"/>
    <w:rsid w:val="008C1DBB"/>
    <w:rsid w:val="008C3001"/>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4DE8"/>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4D3"/>
    <w:rsid w:val="009C765A"/>
    <w:rsid w:val="009D44F0"/>
    <w:rsid w:val="009E1ED1"/>
    <w:rsid w:val="009E6BF5"/>
    <w:rsid w:val="009F35E6"/>
    <w:rsid w:val="009F4BDA"/>
    <w:rsid w:val="009F6C7A"/>
    <w:rsid w:val="009FB1F1"/>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477E2"/>
    <w:rsid w:val="00A50047"/>
    <w:rsid w:val="00A52C16"/>
    <w:rsid w:val="00A53E69"/>
    <w:rsid w:val="00A545A0"/>
    <w:rsid w:val="00A556BB"/>
    <w:rsid w:val="00A560F1"/>
    <w:rsid w:val="00A57A9D"/>
    <w:rsid w:val="00A60C78"/>
    <w:rsid w:val="00A623EC"/>
    <w:rsid w:val="00A63331"/>
    <w:rsid w:val="00A64D2C"/>
    <w:rsid w:val="00A66E81"/>
    <w:rsid w:val="00A716F6"/>
    <w:rsid w:val="00A730A7"/>
    <w:rsid w:val="00A750F2"/>
    <w:rsid w:val="00A76903"/>
    <w:rsid w:val="00A8010E"/>
    <w:rsid w:val="00A80A44"/>
    <w:rsid w:val="00A8141E"/>
    <w:rsid w:val="00A816BC"/>
    <w:rsid w:val="00A829BE"/>
    <w:rsid w:val="00A8719B"/>
    <w:rsid w:val="00A8726B"/>
    <w:rsid w:val="00A9232A"/>
    <w:rsid w:val="00A924BF"/>
    <w:rsid w:val="00A933EE"/>
    <w:rsid w:val="00A97684"/>
    <w:rsid w:val="00AA0CC1"/>
    <w:rsid w:val="00AA1F51"/>
    <w:rsid w:val="00AA1FF2"/>
    <w:rsid w:val="00AA2D0B"/>
    <w:rsid w:val="00AA348E"/>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5EE3"/>
    <w:rsid w:val="00AE696A"/>
    <w:rsid w:val="00AE6FC4"/>
    <w:rsid w:val="00AF0746"/>
    <w:rsid w:val="00AF3792"/>
    <w:rsid w:val="00AF37AA"/>
    <w:rsid w:val="00AF3E75"/>
    <w:rsid w:val="00AF4939"/>
    <w:rsid w:val="00AF649A"/>
    <w:rsid w:val="00AF75A0"/>
    <w:rsid w:val="00B05E96"/>
    <w:rsid w:val="00B107AE"/>
    <w:rsid w:val="00B12282"/>
    <w:rsid w:val="00B13513"/>
    <w:rsid w:val="00B13A07"/>
    <w:rsid w:val="00B14270"/>
    <w:rsid w:val="00B1439C"/>
    <w:rsid w:val="00B15EBB"/>
    <w:rsid w:val="00B16D75"/>
    <w:rsid w:val="00B1705E"/>
    <w:rsid w:val="00B20017"/>
    <w:rsid w:val="00B2088D"/>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0553"/>
    <w:rsid w:val="00B717FC"/>
    <w:rsid w:val="00B71E14"/>
    <w:rsid w:val="00B723D6"/>
    <w:rsid w:val="00B729C8"/>
    <w:rsid w:val="00B72D38"/>
    <w:rsid w:val="00B72FE3"/>
    <w:rsid w:val="00B7370D"/>
    <w:rsid w:val="00B7416B"/>
    <w:rsid w:val="00B800BD"/>
    <w:rsid w:val="00B80AD3"/>
    <w:rsid w:val="00B83FBA"/>
    <w:rsid w:val="00B855C1"/>
    <w:rsid w:val="00B87C9E"/>
    <w:rsid w:val="00B91979"/>
    <w:rsid w:val="00B93B97"/>
    <w:rsid w:val="00B956EE"/>
    <w:rsid w:val="00B96331"/>
    <w:rsid w:val="00B96D30"/>
    <w:rsid w:val="00BA04FB"/>
    <w:rsid w:val="00BA167D"/>
    <w:rsid w:val="00BA20D3"/>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3646"/>
    <w:rsid w:val="00C245C3"/>
    <w:rsid w:val="00C24DAE"/>
    <w:rsid w:val="00C30ADE"/>
    <w:rsid w:val="00C316D4"/>
    <w:rsid w:val="00C32E60"/>
    <w:rsid w:val="00C34474"/>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040C"/>
    <w:rsid w:val="00D62CD4"/>
    <w:rsid w:val="00D63E78"/>
    <w:rsid w:val="00D64C20"/>
    <w:rsid w:val="00D66AF2"/>
    <w:rsid w:val="00D66D8A"/>
    <w:rsid w:val="00D70082"/>
    <w:rsid w:val="00D70B1C"/>
    <w:rsid w:val="00D7284E"/>
    <w:rsid w:val="00D75EFE"/>
    <w:rsid w:val="00D76113"/>
    <w:rsid w:val="00D77FE5"/>
    <w:rsid w:val="00D8169F"/>
    <w:rsid w:val="00D84CDB"/>
    <w:rsid w:val="00D853E0"/>
    <w:rsid w:val="00D86410"/>
    <w:rsid w:val="00D86BB1"/>
    <w:rsid w:val="00D87598"/>
    <w:rsid w:val="00D878A7"/>
    <w:rsid w:val="00D91F6D"/>
    <w:rsid w:val="00D93B86"/>
    <w:rsid w:val="00D974A9"/>
    <w:rsid w:val="00DA00DE"/>
    <w:rsid w:val="00DA043A"/>
    <w:rsid w:val="00DA0D5B"/>
    <w:rsid w:val="00DA18E3"/>
    <w:rsid w:val="00DA2754"/>
    <w:rsid w:val="00DA3BCB"/>
    <w:rsid w:val="00DA5F00"/>
    <w:rsid w:val="00DA665A"/>
    <w:rsid w:val="00DA672E"/>
    <w:rsid w:val="00DA6BA6"/>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25FD"/>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5CFA"/>
    <w:rsid w:val="00E76183"/>
    <w:rsid w:val="00E81CF4"/>
    <w:rsid w:val="00E82F73"/>
    <w:rsid w:val="00E8355F"/>
    <w:rsid w:val="00E83B41"/>
    <w:rsid w:val="00E85862"/>
    <w:rsid w:val="00E90371"/>
    <w:rsid w:val="00E92C7E"/>
    <w:rsid w:val="00E934B8"/>
    <w:rsid w:val="00E94263"/>
    <w:rsid w:val="00E961B8"/>
    <w:rsid w:val="00E97D56"/>
    <w:rsid w:val="00EA0A7E"/>
    <w:rsid w:val="00EA2DF5"/>
    <w:rsid w:val="00EA39C7"/>
    <w:rsid w:val="00EA4740"/>
    <w:rsid w:val="00EA497F"/>
    <w:rsid w:val="00EB28C1"/>
    <w:rsid w:val="00EB3A52"/>
    <w:rsid w:val="00EB4CC7"/>
    <w:rsid w:val="00EB5B9E"/>
    <w:rsid w:val="00EB718E"/>
    <w:rsid w:val="00EB768F"/>
    <w:rsid w:val="00EC08F1"/>
    <w:rsid w:val="00EC1E8A"/>
    <w:rsid w:val="00EC2D51"/>
    <w:rsid w:val="00EC48A4"/>
    <w:rsid w:val="00EC56BA"/>
    <w:rsid w:val="00ED1C55"/>
    <w:rsid w:val="00ED29D8"/>
    <w:rsid w:val="00ED3FC3"/>
    <w:rsid w:val="00ED41CB"/>
    <w:rsid w:val="00ED4228"/>
    <w:rsid w:val="00ED5807"/>
    <w:rsid w:val="00EE3F9C"/>
    <w:rsid w:val="00EE400B"/>
    <w:rsid w:val="00EE48B7"/>
    <w:rsid w:val="00EE5956"/>
    <w:rsid w:val="00EE64DB"/>
    <w:rsid w:val="00EE6FC0"/>
    <w:rsid w:val="00EE70BF"/>
    <w:rsid w:val="00EF0B6C"/>
    <w:rsid w:val="00EF296D"/>
    <w:rsid w:val="00EF40FC"/>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2D99"/>
    <w:rsid w:val="00F534BB"/>
    <w:rsid w:val="00F53BA4"/>
    <w:rsid w:val="00F5409B"/>
    <w:rsid w:val="00F54392"/>
    <w:rsid w:val="00F55373"/>
    <w:rsid w:val="00F62AE2"/>
    <w:rsid w:val="00F64AA4"/>
    <w:rsid w:val="00F65460"/>
    <w:rsid w:val="00F74370"/>
    <w:rsid w:val="00F75B7C"/>
    <w:rsid w:val="00F76511"/>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4B44"/>
    <w:rsid w:val="00FF6463"/>
    <w:rsid w:val="00FF6656"/>
    <w:rsid w:val="00FF6DA4"/>
    <w:rsid w:val="00FF799B"/>
    <w:rsid w:val="0311B496"/>
    <w:rsid w:val="035C45AD"/>
    <w:rsid w:val="03F4C0B0"/>
    <w:rsid w:val="0498458A"/>
    <w:rsid w:val="058AF077"/>
    <w:rsid w:val="0593990E"/>
    <w:rsid w:val="064228F9"/>
    <w:rsid w:val="064E79DC"/>
    <w:rsid w:val="07DA2F13"/>
    <w:rsid w:val="08350F41"/>
    <w:rsid w:val="0ADF60C6"/>
    <w:rsid w:val="0CA4F772"/>
    <w:rsid w:val="0CD73AA3"/>
    <w:rsid w:val="0DAC3E50"/>
    <w:rsid w:val="0E18FE78"/>
    <w:rsid w:val="0FCFE59A"/>
    <w:rsid w:val="107D8EB5"/>
    <w:rsid w:val="10858C09"/>
    <w:rsid w:val="1156B848"/>
    <w:rsid w:val="11590C2F"/>
    <w:rsid w:val="11E79CBC"/>
    <w:rsid w:val="12741FD6"/>
    <w:rsid w:val="127511FB"/>
    <w:rsid w:val="12C83C7E"/>
    <w:rsid w:val="133A4B72"/>
    <w:rsid w:val="13797C6E"/>
    <w:rsid w:val="1384DE52"/>
    <w:rsid w:val="138C0AAA"/>
    <w:rsid w:val="139D5FE2"/>
    <w:rsid w:val="13D98A27"/>
    <w:rsid w:val="148446FF"/>
    <w:rsid w:val="150B1B65"/>
    <w:rsid w:val="15BC0E9A"/>
    <w:rsid w:val="17781600"/>
    <w:rsid w:val="17835223"/>
    <w:rsid w:val="182CA2D1"/>
    <w:rsid w:val="196E8E92"/>
    <w:rsid w:val="1A00523D"/>
    <w:rsid w:val="1D431FAA"/>
    <w:rsid w:val="1EF6F826"/>
    <w:rsid w:val="2012C59F"/>
    <w:rsid w:val="20A97E07"/>
    <w:rsid w:val="210F49FF"/>
    <w:rsid w:val="2272D579"/>
    <w:rsid w:val="233A3B3A"/>
    <w:rsid w:val="2698F6DD"/>
    <w:rsid w:val="27E5AE2E"/>
    <w:rsid w:val="2A320C02"/>
    <w:rsid w:val="2AD68BC4"/>
    <w:rsid w:val="2ADE437F"/>
    <w:rsid w:val="2BA25690"/>
    <w:rsid w:val="2DACC178"/>
    <w:rsid w:val="2DC5AF72"/>
    <w:rsid w:val="2FD76A46"/>
    <w:rsid w:val="2FF2AEB7"/>
    <w:rsid w:val="309A2660"/>
    <w:rsid w:val="31D9E339"/>
    <w:rsid w:val="32DBBF4C"/>
    <w:rsid w:val="3391AF14"/>
    <w:rsid w:val="348D2C05"/>
    <w:rsid w:val="37104DF7"/>
    <w:rsid w:val="3830D3EF"/>
    <w:rsid w:val="38753F08"/>
    <w:rsid w:val="3A741A48"/>
    <w:rsid w:val="3B906588"/>
    <w:rsid w:val="3BF52F84"/>
    <w:rsid w:val="3F480A00"/>
    <w:rsid w:val="3F6621C2"/>
    <w:rsid w:val="3FDF9309"/>
    <w:rsid w:val="41FD767A"/>
    <w:rsid w:val="43CBAD8A"/>
    <w:rsid w:val="45019A46"/>
    <w:rsid w:val="465E17CA"/>
    <w:rsid w:val="46982EAA"/>
    <w:rsid w:val="48335E62"/>
    <w:rsid w:val="486E832A"/>
    <w:rsid w:val="49BC760C"/>
    <w:rsid w:val="4C52A5B0"/>
    <w:rsid w:val="5048CA04"/>
    <w:rsid w:val="50917F2E"/>
    <w:rsid w:val="528CF797"/>
    <w:rsid w:val="531FC6A0"/>
    <w:rsid w:val="561DF878"/>
    <w:rsid w:val="570E1E69"/>
    <w:rsid w:val="570FD50D"/>
    <w:rsid w:val="575E4DFC"/>
    <w:rsid w:val="5779D910"/>
    <w:rsid w:val="57A82A41"/>
    <w:rsid w:val="57B667DE"/>
    <w:rsid w:val="59208C73"/>
    <w:rsid w:val="5A0EE532"/>
    <w:rsid w:val="5A198E39"/>
    <w:rsid w:val="5A5A548B"/>
    <w:rsid w:val="5AF8C8C1"/>
    <w:rsid w:val="5B233CCF"/>
    <w:rsid w:val="5C8656FC"/>
    <w:rsid w:val="5C998C75"/>
    <w:rsid w:val="5D5197A3"/>
    <w:rsid w:val="5D60F746"/>
    <w:rsid w:val="5DE11017"/>
    <w:rsid w:val="5EE34532"/>
    <w:rsid w:val="613B9B73"/>
    <w:rsid w:val="62D46719"/>
    <w:rsid w:val="64AD4E65"/>
    <w:rsid w:val="64E52B17"/>
    <w:rsid w:val="6539A06F"/>
    <w:rsid w:val="657F84D7"/>
    <w:rsid w:val="6596511F"/>
    <w:rsid w:val="66CCE0C9"/>
    <w:rsid w:val="68C98328"/>
    <w:rsid w:val="691BBFBE"/>
    <w:rsid w:val="6AFD14E6"/>
    <w:rsid w:val="6CBF252A"/>
    <w:rsid w:val="6DB7252C"/>
    <w:rsid w:val="6DE00DC0"/>
    <w:rsid w:val="6DFAC9E1"/>
    <w:rsid w:val="6F30DE3A"/>
    <w:rsid w:val="6F81B440"/>
    <w:rsid w:val="6FD6E7F9"/>
    <w:rsid w:val="6FD986BD"/>
    <w:rsid w:val="71DD89F7"/>
    <w:rsid w:val="72F7D7BD"/>
    <w:rsid w:val="736BA7D6"/>
    <w:rsid w:val="7421E93D"/>
    <w:rsid w:val="745C9410"/>
    <w:rsid w:val="74AA0548"/>
    <w:rsid w:val="7537BE1D"/>
    <w:rsid w:val="757F82F1"/>
    <w:rsid w:val="7586CB0E"/>
    <w:rsid w:val="75F185B1"/>
    <w:rsid w:val="767FE681"/>
    <w:rsid w:val="76C8B00F"/>
    <w:rsid w:val="76CEED40"/>
    <w:rsid w:val="76DC7646"/>
    <w:rsid w:val="7959E447"/>
    <w:rsid w:val="79AD845B"/>
    <w:rsid w:val="7C47C33A"/>
    <w:rsid w:val="7CDE9107"/>
    <w:rsid w:val="7E83365C"/>
    <w:rsid w:val="7F0333C7"/>
    <w:rsid w:val="7FDE18C2"/>
    <w:rsid w:val="7FDE4E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 w:type="paragraph" w:styleId="NormalWeb">
    <w:name w:val="Normal (Web)"/>
    <w:basedOn w:val="Normal"/>
    <w:uiPriority w:val="99"/>
    <w:unhideWhenUsed/>
    <w:rsid w:val="00F76511"/>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B57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38754595">
      <w:bodyDiv w:val="1"/>
      <w:marLeft w:val="0"/>
      <w:marRight w:val="0"/>
      <w:marTop w:val="0"/>
      <w:marBottom w:val="0"/>
      <w:divBdr>
        <w:top w:val="none" w:sz="0" w:space="0" w:color="auto"/>
        <w:left w:val="none" w:sz="0" w:space="0" w:color="auto"/>
        <w:bottom w:val="none" w:sz="0" w:space="0" w:color="auto"/>
        <w:right w:val="none" w:sz="0" w:space="0" w:color="auto"/>
      </w:divBdr>
      <w:divsChild>
        <w:div w:id="475536769">
          <w:marLeft w:val="0"/>
          <w:marRight w:val="0"/>
          <w:marTop w:val="0"/>
          <w:marBottom w:val="0"/>
          <w:divBdr>
            <w:top w:val="none" w:sz="0" w:space="0" w:color="auto"/>
            <w:left w:val="none" w:sz="0" w:space="0" w:color="auto"/>
            <w:bottom w:val="none" w:sz="0" w:space="0" w:color="auto"/>
            <w:right w:val="none" w:sz="0" w:space="0" w:color="auto"/>
          </w:divBdr>
          <w:divsChild>
            <w:div w:id="9000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1070">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289241011">
      <w:bodyDiv w:val="1"/>
      <w:marLeft w:val="0"/>
      <w:marRight w:val="0"/>
      <w:marTop w:val="0"/>
      <w:marBottom w:val="0"/>
      <w:divBdr>
        <w:top w:val="none" w:sz="0" w:space="0" w:color="auto"/>
        <w:left w:val="none" w:sz="0" w:space="0" w:color="auto"/>
        <w:bottom w:val="none" w:sz="0" w:space="0" w:color="auto"/>
        <w:right w:val="none" w:sz="0" w:space="0" w:color="auto"/>
      </w:divBdr>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784112337">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08165518">
      <w:bodyDiv w:val="1"/>
      <w:marLeft w:val="0"/>
      <w:marRight w:val="0"/>
      <w:marTop w:val="0"/>
      <w:marBottom w:val="0"/>
      <w:divBdr>
        <w:top w:val="none" w:sz="0" w:space="0" w:color="auto"/>
        <w:left w:val="none" w:sz="0" w:space="0" w:color="auto"/>
        <w:bottom w:val="none" w:sz="0" w:space="0" w:color="auto"/>
        <w:right w:val="none" w:sz="0" w:space="0" w:color="auto"/>
      </w:divBdr>
      <w:divsChild>
        <w:div w:id="720717392">
          <w:marLeft w:val="0"/>
          <w:marRight w:val="0"/>
          <w:marTop w:val="0"/>
          <w:marBottom w:val="0"/>
          <w:divBdr>
            <w:top w:val="none" w:sz="0" w:space="0" w:color="auto"/>
            <w:left w:val="none" w:sz="0" w:space="0" w:color="auto"/>
            <w:bottom w:val="none" w:sz="0" w:space="0" w:color="auto"/>
            <w:right w:val="none" w:sz="0" w:space="0" w:color="auto"/>
          </w:divBdr>
          <w:divsChild>
            <w:div w:id="197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80396754">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pp.scoreforpeace.org/en/method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E9FA6D001D2418D55FA19F7B31F87" ma:contentTypeVersion="15" ma:contentTypeDescription="Create a new document." ma:contentTypeScope="" ma:versionID="b009fae77760d6b1736d2ccef6e4bc67">
  <xsd:schema xmlns:xsd="http://www.w3.org/2001/XMLSchema" xmlns:xs="http://www.w3.org/2001/XMLSchema" xmlns:p="http://schemas.microsoft.com/office/2006/metadata/properties" xmlns:ns2="a2c7bb9e-2e77-4d64-a3f3-18cec20b4e95" xmlns:ns3="5220bc8a-9ffa-4e96-bbab-16c1b192e703" targetNamespace="http://schemas.microsoft.com/office/2006/metadata/properties" ma:root="true" ma:fieldsID="e963b4a0c025da8bdfce66b741103d2b" ns2:_="" ns3:_="">
    <xsd:import namespace="a2c7bb9e-2e77-4d64-a3f3-18cec20b4e95"/>
    <xsd:import namespace="5220bc8a-9ffa-4e96-bbab-16c1b192e7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7bb9e-2e77-4d64-a3f3-18cec20b4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d5daca-b516-4db6-a1a4-ca6cee23ea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20bc8a-9ffa-4e96-bbab-16c1b192e70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a4986c-2922-47fa-bd1f-b309a2d6dbdc}" ma:internalName="TaxCatchAll" ma:showField="CatchAllData" ma:web="5220bc8a-9ffa-4e96-bbab-16c1b192e7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220bc8a-9ffa-4e96-bbab-16c1b192e703">
      <UserInfo>
        <DisplayName>Nthanda Manduwi</DisplayName>
        <AccountId>1958</AccountId>
        <AccountType/>
      </UserInfo>
      <UserInfo>
        <DisplayName>Fumika Ouchi</DisplayName>
        <AccountId>30</AccountId>
        <AccountType/>
      </UserInfo>
    </SharedWithUsers>
    <lcf76f155ced4ddcb4097134ff3c332f xmlns="a2c7bb9e-2e77-4d64-a3f3-18cec20b4e95">
      <Terms xmlns="http://schemas.microsoft.com/office/infopath/2007/PartnerControls"/>
    </lcf76f155ced4ddcb4097134ff3c332f>
    <TaxCatchAll xmlns="5220bc8a-9ffa-4e96-bbab-16c1b192e703" xsi:nil="true"/>
  </documentManagement>
</p:properties>
</file>

<file path=customXml/itemProps1.xml><?xml version="1.0" encoding="utf-8"?>
<ds:datastoreItem xmlns:ds="http://schemas.openxmlformats.org/officeDocument/2006/customXml" ds:itemID="{37C8B4E3-5CAB-45A3-8AB0-466502E64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7bb9e-2e77-4d64-a3f3-18cec20b4e95"/>
    <ds:schemaRef ds:uri="5220bc8a-9ffa-4e96-bbab-16c1b192e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3.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4.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5220bc8a-9ffa-4e96-bbab-16c1b192e703"/>
    <ds:schemaRef ds:uri="a2c7bb9e-2e77-4d64-a3f3-18cec20b4e9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Nino Samsonidze</cp:lastModifiedBy>
  <cp:revision>3</cp:revision>
  <cp:lastPrinted>2022-03-10T21:45:00Z</cp:lastPrinted>
  <dcterms:created xsi:type="dcterms:W3CDTF">2024-06-27T19:07:00Z</dcterms:created>
  <dcterms:modified xsi:type="dcterms:W3CDTF">2024-06-27T19:09:00Z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0x0101001E5E9FA6D001D2418D55FA19F7B31F87</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