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107"/>
        <w:tblW w:w="10075" w:type="dxa"/>
        <w:tblLook w:val="04A0" w:firstRow="1" w:lastRow="0" w:firstColumn="1" w:lastColumn="0" w:noHBand="0" w:noVBand="1"/>
      </w:tblPr>
      <w:tblGrid>
        <w:gridCol w:w="4748"/>
        <w:gridCol w:w="5327"/>
      </w:tblGrid>
      <w:tr w:rsidR="003F5596" w:rsidRPr="009D0066" w14:paraId="692A0A32" w14:textId="77777777" w:rsidTr="003F5596">
        <w:trPr>
          <w:trHeight w:val="296"/>
        </w:trPr>
        <w:tc>
          <w:tcPr>
            <w:tcW w:w="4748" w:type="dxa"/>
          </w:tcPr>
          <w:p w14:paraId="7B8AA8EE" w14:textId="77777777" w:rsidR="003F5596" w:rsidRPr="009D0066" w:rsidRDefault="003F5596" w:rsidP="003F5596">
            <w:pPr>
              <w:spacing w:after="120"/>
              <w:contextualSpacing/>
              <w:jc w:val="both"/>
              <w:rPr>
                <w:rFonts w:cstheme="minorHAnsi"/>
              </w:rPr>
            </w:pPr>
            <w:bookmarkStart w:id="0" w:name="_Hlk97649666"/>
            <w:r w:rsidRPr="009D0066">
              <w:rPr>
                <w:rFonts w:cstheme="minorHAnsi"/>
              </w:rPr>
              <w:t>Present</w:t>
            </w:r>
            <w:r>
              <w:rPr>
                <w:rFonts w:cstheme="minorHAnsi"/>
              </w:rPr>
              <w:t>er’s full name (title, name, surname)</w:t>
            </w:r>
          </w:p>
        </w:tc>
        <w:tc>
          <w:tcPr>
            <w:tcW w:w="5327" w:type="dxa"/>
          </w:tcPr>
          <w:p w14:paraId="117FA6AE" w14:textId="77777777" w:rsidR="003F5596" w:rsidRPr="009D0066" w:rsidRDefault="003F5596" w:rsidP="003F5596">
            <w:pPr>
              <w:spacing w:after="120"/>
              <w:contextualSpacing/>
              <w:jc w:val="both"/>
              <w:rPr>
                <w:rFonts w:cstheme="minorHAnsi"/>
              </w:rPr>
            </w:pPr>
            <w:r>
              <w:rPr>
                <w:rFonts w:cstheme="minorHAnsi"/>
              </w:rPr>
              <w:t xml:space="preserve">Sory Ibrahima </w:t>
            </w:r>
            <w:proofErr w:type="spellStart"/>
            <w:r>
              <w:rPr>
                <w:rFonts w:cstheme="minorHAnsi"/>
              </w:rPr>
              <w:t>Monekata</w:t>
            </w:r>
            <w:proofErr w:type="spellEnd"/>
            <w:r>
              <w:rPr>
                <w:rFonts w:cstheme="minorHAnsi"/>
              </w:rPr>
              <w:t>, Ph.D.</w:t>
            </w:r>
          </w:p>
        </w:tc>
      </w:tr>
      <w:tr w:rsidR="003F5596" w:rsidRPr="009D0066" w14:paraId="437D46A7" w14:textId="77777777" w:rsidTr="003F5596">
        <w:trPr>
          <w:trHeight w:val="282"/>
        </w:trPr>
        <w:tc>
          <w:tcPr>
            <w:tcW w:w="4748" w:type="dxa"/>
          </w:tcPr>
          <w:p w14:paraId="0CD607B8" w14:textId="77777777" w:rsidR="003F5596" w:rsidRDefault="003F5596" w:rsidP="003F5596">
            <w:pPr>
              <w:spacing w:after="120"/>
              <w:contextualSpacing/>
              <w:jc w:val="both"/>
              <w:rPr>
                <w:rFonts w:cstheme="minorHAnsi"/>
              </w:rPr>
            </w:pPr>
            <w:r>
              <w:rPr>
                <w:rFonts w:cstheme="minorHAnsi"/>
              </w:rPr>
              <w:t>Nationality</w:t>
            </w:r>
          </w:p>
        </w:tc>
        <w:tc>
          <w:tcPr>
            <w:tcW w:w="5327" w:type="dxa"/>
          </w:tcPr>
          <w:p w14:paraId="09F2D25F" w14:textId="77777777" w:rsidR="003F5596" w:rsidRPr="009D0066" w:rsidRDefault="003F5596" w:rsidP="003F5596">
            <w:pPr>
              <w:spacing w:after="120"/>
              <w:contextualSpacing/>
              <w:jc w:val="both"/>
              <w:rPr>
                <w:rFonts w:cstheme="minorHAnsi"/>
              </w:rPr>
            </w:pPr>
            <w:r>
              <w:rPr>
                <w:rFonts w:cstheme="minorHAnsi"/>
              </w:rPr>
              <w:t>Malian</w:t>
            </w:r>
          </w:p>
        </w:tc>
      </w:tr>
      <w:tr w:rsidR="003F5596" w:rsidRPr="009D0066" w14:paraId="51D4F7CF" w14:textId="77777777" w:rsidTr="003F5596">
        <w:trPr>
          <w:trHeight w:val="282"/>
        </w:trPr>
        <w:tc>
          <w:tcPr>
            <w:tcW w:w="4748" w:type="dxa"/>
          </w:tcPr>
          <w:p w14:paraId="380C3ABA" w14:textId="77777777" w:rsidR="003F5596" w:rsidRDefault="003F5596" w:rsidP="003F5596">
            <w:pPr>
              <w:spacing w:after="120"/>
              <w:contextualSpacing/>
              <w:jc w:val="both"/>
              <w:rPr>
                <w:rFonts w:cstheme="minorHAnsi"/>
              </w:rPr>
            </w:pPr>
            <w:r>
              <w:rPr>
                <w:rFonts w:cstheme="minorHAnsi"/>
              </w:rPr>
              <w:t>Gender</w:t>
            </w:r>
          </w:p>
        </w:tc>
        <w:tc>
          <w:tcPr>
            <w:tcW w:w="5327" w:type="dxa"/>
          </w:tcPr>
          <w:p w14:paraId="4835C50A" w14:textId="77777777" w:rsidR="003F5596" w:rsidRPr="009D0066" w:rsidRDefault="003F5596" w:rsidP="003F5596">
            <w:pPr>
              <w:spacing w:after="120"/>
              <w:contextualSpacing/>
              <w:jc w:val="both"/>
              <w:rPr>
                <w:rFonts w:cstheme="minorHAnsi"/>
              </w:rPr>
            </w:pPr>
            <w:r>
              <w:rPr>
                <w:rFonts w:cstheme="minorHAnsi"/>
              </w:rPr>
              <w:t>Male</w:t>
            </w:r>
          </w:p>
        </w:tc>
      </w:tr>
      <w:tr w:rsidR="003F5596" w:rsidRPr="009D0066" w14:paraId="7F4F1C21" w14:textId="77777777" w:rsidTr="003F5596">
        <w:trPr>
          <w:trHeight w:val="282"/>
        </w:trPr>
        <w:tc>
          <w:tcPr>
            <w:tcW w:w="4748" w:type="dxa"/>
          </w:tcPr>
          <w:p w14:paraId="72339E9B" w14:textId="77777777" w:rsidR="003F5596" w:rsidRPr="009D0066" w:rsidRDefault="003F5596" w:rsidP="003F5596">
            <w:pPr>
              <w:spacing w:after="120"/>
              <w:contextualSpacing/>
              <w:jc w:val="both"/>
              <w:rPr>
                <w:rFonts w:cstheme="minorHAnsi"/>
              </w:rPr>
            </w:pPr>
            <w:r>
              <w:rPr>
                <w:rFonts w:cstheme="minorHAnsi"/>
              </w:rPr>
              <w:t xml:space="preserve">Country of residence </w:t>
            </w:r>
          </w:p>
        </w:tc>
        <w:tc>
          <w:tcPr>
            <w:tcW w:w="5327" w:type="dxa"/>
          </w:tcPr>
          <w:p w14:paraId="41589B6B" w14:textId="77777777" w:rsidR="003F5596" w:rsidRPr="009D0066" w:rsidRDefault="003F5596" w:rsidP="003F5596">
            <w:pPr>
              <w:spacing w:after="120"/>
              <w:contextualSpacing/>
              <w:jc w:val="both"/>
              <w:rPr>
                <w:rFonts w:cstheme="minorHAnsi"/>
              </w:rPr>
            </w:pPr>
            <w:r>
              <w:rPr>
                <w:rFonts w:cstheme="minorHAnsi"/>
              </w:rPr>
              <w:t>Mali</w:t>
            </w:r>
          </w:p>
        </w:tc>
      </w:tr>
      <w:tr w:rsidR="003F5596" w:rsidRPr="009D0066" w14:paraId="7CBCE97F" w14:textId="77777777" w:rsidTr="003F5596">
        <w:trPr>
          <w:trHeight w:val="282"/>
        </w:trPr>
        <w:tc>
          <w:tcPr>
            <w:tcW w:w="4748" w:type="dxa"/>
          </w:tcPr>
          <w:p w14:paraId="18F70A0A" w14:textId="77777777" w:rsidR="003F5596" w:rsidRPr="009D0066" w:rsidRDefault="003F5596" w:rsidP="003F5596">
            <w:pPr>
              <w:spacing w:after="120"/>
              <w:contextualSpacing/>
              <w:jc w:val="both"/>
              <w:rPr>
                <w:rFonts w:cstheme="minorHAnsi"/>
              </w:rPr>
            </w:pPr>
            <w:r w:rsidRPr="009D0066">
              <w:rPr>
                <w:rFonts w:cstheme="minorHAnsi"/>
              </w:rPr>
              <w:t>Institutional affiliation</w:t>
            </w:r>
          </w:p>
        </w:tc>
        <w:tc>
          <w:tcPr>
            <w:tcW w:w="5327" w:type="dxa"/>
          </w:tcPr>
          <w:p w14:paraId="5848D269" w14:textId="77777777" w:rsidR="003F5596" w:rsidRPr="009D0066" w:rsidRDefault="003F5596" w:rsidP="003F5596">
            <w:pPr>
              <w:spacing w:after="120"/>
              <w:contextualSpacing/>
              <w:jc w:val="both"/>
              <w:rPr>
                <w:rFonts w:cstheme="minorHAnsi"/>
              </w:rPr>
            </w:pPr>
            <w:r>
              <w:rPr>
                <w:rFonts w:cstheme="minorHAnsi"/>
              </w:rPr>
              <w:t>Ebenezer International (Malian Civil Society Organization)</w:t>
            </w:r>
          </w:p>
        </w:tc>
      </w:tr>
      <w:tr w:rsidR="003F5596" w:rsidRPr="009D0066" w14:paraId="4A39B121" w14:textId="77777777" w:rsidTr="003F5596">
        <w:trPr>
          <w:trHeight w:val="282"/>
        </w:trPr>
        <w:tc>
          <w:tcPr>
            <w:tcW w:w="4748" w:type="dxa"/>
          </w:tcPr>
          <w:p w14:paraId="7656A7CB" w14:textId="77777777" w:rsidR="003F5596" w:rsidRPr="009D0066" w:rsidRDefault="003F5596" w:rsidP="003F5596">
            <w:pPr>
              <w:spacing w:after="120"/>
              <w:contextualSpacing/>
              <w:jc w:val="both"/>
              <w:rPr>
                <w:rFonts w:cstheme="minorHAnsi"/>
              </w:rPr>
            </w:pPr>
            <w:r>
              <w:rPr>
                <w:rFonts w:cstheme="minorHAnsi"/>
              </w:rPr>
              <w:t>Contact information, including email and telephone</w:t>
            </w:r>
          </w:p>
        </w:tc>
        <w:tc>
          <w:tcPr>
            <w:tcW w:w="5327" w:type="dxa"/>
          </w:tcPr>
          <w:p w14:paraId="756FFDEB" w14:textId="77777777" w:rsidR="003F5596" w:rsidRDefault="003F5596" w:rsidP="003F5596">
            <w:pPr>
              <w:spacing w:after="120"/>
              <w:contextualSpacing/>
              <w:jc w:val="both"/>
              <w:rPr>
                <w:rFonts w:cstheme="minorHAnsi"/>
              </w:rPr>
            </w:pPr>
            <w:r>
              <w:rPr>
                <w:rFonts w:cstheme="minorHAnsi"/>
              </w:rPr>
              <w:t xml:space="preserve">Email: </w:t>
            </w:r>
            <w:hyperlink r:id="rId11" w:history="1">
              <w:r w:rsidRPr="002C1BB8">
                <w:rPr>
                  <w:rStyle w:val="Hyperlink"/>
                  <w:rFonts w:cstheme="minorHAnsi"/>
                </w:rPr>
                <w:t>smonecata@gmail.com</w:t>
              </w:r>
            </w:hyperlink>
            <w:r>
              <w:rPr>
                <w:rFonts w:cstheme="minorHAnsi"/>
              </w:rPr>
              <w:t xml:space="preserve"> </w:t>
            </w:r>
          </w:p>
          <w:p w14:paraId="646D2538" w14:textId="77777777" w:rsidR="003F5596" w:rsidRPr="009D0066" w:rsidRDefault="003F5596" w:rsidP="003F5596">
            <w:pPr>
              <w:spacing w:after="120"/>
              <w:contextualSpacing/>
              <w:jc w:val="both"/>
              <w:rPr>
                <w:rFonts w:cstheme="minorHAnsi"/>
              </w:rPr>
            </w:pPr>
            <w:r>
              <w:rPr>
                <w:rFonts w:cstheme="minorHAnsi"/>
              </w:rPr>
              <w:t xml:space="preserve">Telephone: +223 92 63 19 31 </w:t>
            </w:r>
          </w:p>
        </w:tc>
      </w:tr>
      <w:tr w:rsidR="003F5596" w:rsidRPr="009D0066" w14:paraId="47A784CA" w14:textId="77777777" w:rsidTr="003F5596">
        <w:trPr>
          <w:trHeight w:val="282"/>
        </w:trPr>
        <w:tc>
          <w:tcPr>
            <w:tcW w:w="4748" w:type="dxa"/>
          </w:tcPr>
          <w:p w14:paraId="224D2C63" w14:textId="77777777" w:rsidR="003F5596" w:rsidRPr="009D0066" w:rsidRDefault="003F5596" w:rsidP="003F5596">
            <w:pPr>
              <w:spacing w:after="120"/>
              <w:contextualSpacing/>
              <w:jc w:val="both"/>
              <w:rPr>
                <w:rFonts w:cstheme="minorHAnsi"/>
              </w:rPr>
            </w:pPr>
            <w:r w:rsidRPr="009D0066">
              <w:rPr>
                <w:rFonts w:cstheme="minorHAnsi"/>
              </w:rPr>
              <w:t>Title of the abstract</w:t>
            </w:r>
          </w:p>
        </w:tc>
        <w:tc>
          <w:tcPr>
            <w:tcW w:w="5327" w:type="dxa"/>
          </w:tcPr>
          <w:p w14:paraId="05AC8CF0" w14:textId="77777777" w:rsidR="003F5596" w:rsidRPr="00DB586F" w:rsidRDefault="003F5596" w:rsidP="003F5596">
            <w:pPr>
              <w:spacing w:before="100" w:beforeAutospacing="1" w:after="100" w:afterAutospacing="1" w:line="300" w:lineRule="atLeast"/>
              <w:jc w:val="both"/>
              <w:rPr>
                <w:rFonts w:ascii="Arial Narrow" w:hAnsi="Arial Narrow"/>
                <w:b/>
                <w:bCs/>
                <w:color w:val="auto"/>
                <w:lang w:eastAsia="en-US"/>
              </w:rPr>
            </w:pPr>
            <w:r w:rsidRPr="00052D07">
              <w:rPr>
                <w:rFonts w:ascii="Arial Narrow" w:hAnsi="Arial Narrow"/>
                <w:b/>
                <w:bCs/>
              </w:rPr>
              <w:t>Including Civil Society Contributions to Sustainable Development Goals in Statistical Data</w:t>
            </w:r>
            <w:r w:rsidRPr="00052D07">
              <w:rPr>
                <w:rFonts w:ascii="Arial Narrow" w:hAnsi="Arial Narrow"/>
                <w:b/>
                <w:bCs/>
                <w:color w:val="auto"/>
                <w:lang w:eastAsia="en-US"/>
              </w:rPr>
              <w:t xml:space="preserve"> at </w:t>
            </w:r>
            <w:r w:rsidRPr="00052D07">
              <w:rPr>
                <w:rFonts w:ascii="Arial Narrow" w:hAnsi="Arial Narrow"/>
                <w:b/>
                <w:bCs/>
              </w:rPr>
              <w:t>Municipal and National levels</w:t>
            </w:r>
          </w:p>
        </w:tc>
      </w:tr>
      <w:tr w:rsidR="003F5596" w:rsidRPr="009D0066" w14:paraId="20567B0A" w14:textId="77777777" w:rsidTr="003F5596">
        <w:trPr>
          <w:trHeight w:val="282"/>
        </w:trPr>
        <w:tc>
          <w:tcPr>
            <w:tcW w:w="4748" w:type="dxa"/>
          </w:tcPr>
          <w:p w14:paraId="009E1CAB" w14:textId="77777777" w:rsidR="003F5596" w:rsidRPr="009D0066" w:rsidRDefault="003F5596" w:rsidP="003F5596">
            <w:pPr>
              <w:spacing w:after="120"/>
              <w:contextualSpacing/>
              <w:jc w:val="both"/>
              <w:rPr>
                <w:rFonts w:cstheme="minorHAnsi"/>
              </w:rPr>
            </w:pPr>
            <w:r>
              <w:rPr>
                <w:rFonts w:cstheme="minorHAnsi"/>
              </w:rPr>
              <w:t xml:space="preserve">Conference session </w:t>
            </w:r>
          </w:p>
        </w:tc>
        <w:tc>
          <w:tcPr>
            <w:tcW w:w="5327" w:type="dxa"/>
          </w:tcPr>
          <w:p w14:paraId="4CBE7315" w14:textId="77777777" w:rsidR="003F5596" w:rsidRDefault="003F5596" w:rsidP="003F5596">
            <w:pPr>
              <w:spacing w:after="120"/>
              <w:contextualSpacing/>
              <w:rPr>
                <w:rFonts w:cstheme="minorHAnsi"/>
              </w:rPr>
            </w:pPr>
            <w:r w:rsidRPr="009D0066">
              <w:rPr>
                <w:rFonts w:cstheme="minorHAnsi"/>
              </w:rPr>
              <w:t>□</w:t>
            </w:r>
            <w:r>
              <w:rPr>
                <w:rFonts w:cstheme="minorHAnsi"/>
              </w:rPr>
              <w:t xml:space="preserve"> Stream A. Responsive National Evaluation Systems </w:t>
            </w:r>
          </w:p>
          <w:p w14:paraId="4151D7DA" w14:textId="77777777" w:rsidR="003F5596" w:rsidRDefault="003F5596" w:rsidP="003F5596">
            <w:pPr>
              <w:spacing w:after="120"/>
              <w:contextualSpacing/>
              <w:rPr>
                <w:rFonts w:cstheme="minorHAnsi"/>
              </w:rPr>
            </w:pPr>
          </w:p>
          <w:p w14:paraId="7BD2A8B9" w14:textId="77777777" w:rsidR="003F5596" w:rsidRPr="00DB586F" w:rsidRDefault="003F5596" w:rsidP="003F5596">
            <w:pPr>
              <w:spacing w:after="120"/>
              <w:contextualSpacing/>
              <w:rPr>
                <w:rFonts w:cstheme="minorHAnsi"/>
                <w:b/>
                <w:bCs/>
                <w:color w:val="005E00"/>
              </w:rPr>
            </w:pPr>
            <w:r w:rsidRPr="00DB586F">
              <w:rPr>
                <w:rFonts w:cstheme="minorHAnsi"/>
                <w:b/>
                <w:bCs/>
                <w:color w:val="005E00"/>
              </w:rPr>
              <w:t>□ Stream B. Inclusive National Evaluation Systems</w:t>
            </w:r>
          </w:p>
          <w:p w14:paraId="5B9FBBF0" w14:textId="77777777" w:rsidR="003F5596" w:rsidRDefault="003F5596" w:rsidP="003F5596">
            <w:pPr>
              <w:spacing w:after="120"/>
              <w:contextualSpacing/>
              <w:rPr>
                <w:rFonts w:cstheme="minorHAnsi"/>
              </w:rPr>
            </w:pPr>
          </w:p>
          <w:p w14:paraId="19F9D469" w14:textId="77777777" w:rsidR="003F5596" w:rsidRPr="009D0066" w:rsidRDefault="003F5596" w:rsidP="003F5596">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3F5596" w:rsidRPr="009D0066" w14:paraId="08C1B9C8" w14:textId="77777777" w:rsidTr="003F5596">
        <w:trPr>
          <w:trHeight w:val="282"/>
        </w:trPr>
        <w:tc>
          <w:tcPr>
            <w:tcW w:w="4748" w:type="dxa"/>
          </w:tcPr>
          <w:p w14:paraId="30BAFFA2" w14:textId="77777777" w:rsidR="003F5596" w:rsidRPr="009D0066" w:rsidRDefault="003F5596" w:rsidP="003F5596">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10EDAAE4" w14:textId="77777777" w:rsidR="003F5596" w:rsidRPr="009D0066" w:rsidRDefault="003F5596" w:rsidP="003F5596">
            <w:pPr>
              <w:spacing w:after="120"/>
              <w:contextualSpacing/>
              <w:jc w:val="both"/>
              <w:rPr>
                <w:rFonts w:cstheme="minorHAnsi"/>
              </w:rPr>
            </w:pPr>
            <w:r>
              <w:rPr>
                <w:rFonts w:cstheme="minorHAnsi"/>
              </w:rPr>
              <w:t>Not applicable</w:t>
            </w:r>
          </w:p>
        </w:tc>
      </w:tr>
      <w:tr w:rsidR="003F5596" w:rsidRPr="009D0066" w14:paraId="1665596C" w14:textId="77777777" w:rsidTr="003F5596">
        <w:trPr>
          <w:trHeight w:val="282"/>
        </w:trPr>
        <w:tc>
          <w:tcPr>
            <w:tcW w:w="4748" w:type="dxa"/>
          </w:tcPr>
          <w:p w14:paraId="0B00F60A" w14:textId="77777777" w:rsidR="003F5596" w:rsidRPr="009D0066" w:rsidRDefault="003F5596" w:rsidP="003F5596">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3EEBA2F1" w14:textId="77777777" w:rsidR="003F5596" w:rsidRPr="009D0066" w:rsidRDefault="003F5596" w:rsidP="003F5596">
            <w:pPr>
              <w:pStyle w:val="CommentText"/>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70D6D210" w14:textId="77777777" w:rsidR="003F5596" w:rsidRPr="00DB586F" w:rsidRDefault="003F5596" w:rsidP="003F5596">
            <w:pPr>
              <w:pStyle w:val="CommentText"/>
              <w:ind w:left="179" w:hanging="179"/>
              <w:rPr>
                <w:rFonts w:cstheme="minorHAnsi"/>
                <w:b/>
                <w:bCs/>
                <w:color w:val="005E00"/>
                <w:sz w:val="22"/>
                <w:szCs w:val="22"/>
              </w:rPr>
            </w:pPr>
            <w:r w:rsidRPr="00DB586F">
              <w:rPr>
                <w:rFonts w:cstheme="minorHAnsi"/>
                <w:b/>
                <w:bCs/>
                <w:color w:val="005E00"/>
                <w:sz w:val="22"/>
                <w:szCs w:val="22"/>
              </w:rPr>
              <w:t xml:space="preserve">□ </w:t>
            </w:r>
            <w:r w:rsidRPr="00DB586F">
              <w:rPr>
                <w:rFonts w:cstheme="minorHAnsi"/>
                <w:b/>
                <w:bCs/>
                <w:color w:val="005E00"/>
                <w:sz w:val="24"/>
                <w:szCs w:val="24"/>
              </w:rPr>
              <w:t>Participation in a panel discussion where the experience can be shared</w:t>
            </w:r>
          </w:p>
          <w:p w14:paraId="7C4599D5" w14:textId="77777777" w:rsidR="003F5596" w:rsidRPr="009D0066" w:rsidRDefault="003F5596" w:rsidP="003F5596">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152B817C" w14:textId="77777777" w:rsidR="003F5596" w:rsidRDefault="003F5596" w:rsidP="003F5596">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41132453" w14:textId="77777777" w:rsidR="003F5596" w:rsidRPr="009D0066" w:rsidRDefault="003F5596" w:rsidP="003F5596">
            <w:pPr>
              <w:pStyle w:val="CommentText"/>
              <w:rPr>
                <w:rFonts w:cstheme="minorHAnsi"/>
                <w:sz w:val="22"/>
                <w:szCs w:val="22"/>
              </w:rPr>
            </w:pPr>
            <w:r w:rsidRPr="009D0066">
              <w:rPr>
                <w:rFonts w:cstheme="minorHAnsi"/>
                <w:sz w:val="22"/>
                <w:szCs w:val="22"/>
              </w:rPr>
              <w:t xml:space="preserve">  </w:t>
            </w:r>
          </w:p>
        </w:tc>
      </w:tr>
      <w:tr w:rsidR="003F5596" w:rsidRPr="009D0066" w14:paraId="2C53EB8F" w14:textId="77777777" w:rsidTr="003F5596">
        <w:trPr>
          <w:trHeight w:val="282"/>
        </w:trPr>
        <w:tc>
          <w:tcPr>
            <w:tcW w:w="4748" w:type="dxa"/>
          </w:tcPr>
          <w:p w14:paraId="492452D5" w14:textId="77777777" w:rsidR="003F5596" w:rsidRPr="00720A88" w:rsidRDefault="003F5596" w:rsidP="003F5596">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xml:space="preserve"> if selected</w:t>
            </w:r>
            <w:r w:rsidRPr="00025BDE">
              <w:rPr>
                <w:rFonts w:cstheme="minorHAnsi"/>
                <w:iCs/>
              </w:rPr>
              <w:t>.</w:t>
            </w:r>
            <w:r>
              <w:rPr>
                <w:rFonts w:cstheme="minorHAnsi"/>
                <w:i/>
              </w:rPr>
              <w:t xml:space="preserve"> </w:t>
            </w:r>
          </w:p>
        </w:tc>
        <w:tc>
          <w:tcPr>
            <w:tcW w:w="5327" w:type="dxa"/>
          </w:tcPr>
          <w:p w14:paraId="118AA3FA" w14:textId="77777777" w:rsidR="003F5596" w:rsidRDefault="003F5596" w:rsidP="003F5596">
            <w:pPr>
              <w:pStyle w:val="CommentText"/>
              <w:rPr>
                <w:rFonts w:cstheme="minorHAnsi"/>
                <w:sz w:val="22"/>
                <w:szCs w:val="22"/>
              </w:rPr>
            </w:pPr>
            <w:r w:rsidRPr="009D0066">
              <w:rPr>
                <w:rFonts w:cstheme="minorHAnsi"/>
                <w:sz w:val="22"/>
                <w:szCs w:val="22"/>
              </w:rPr>
              <w:t>□</w:t>
            </w:r>
            <w:r w:rsidRPr="00DB586F">
              <w:rPr>
                <w:rFonts w:cstheme="minorHAnsi"/>
                <w:b/>
                <w:bCs/>
                <w:color w:val="005E00"/>
                <w:sz w:val="24"/>
                <w:szCs w:val="24"/>
              </w:rPr>
              <w:t xml:space="preserve"> Yes</w:t>
            </w:r>
          </w:p>
          <w:p w14:paraId="0EC16532" w14:textId="77777777" w:rsidR="003F5596" w:rsidRPr="009D0066" w:rsidRDefault="003F5596" w:rsidP="003F5596">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3F5596" w:rsidRPr="009D0066" w14:paraId="428610EF" w14:textId="77777777" w:rsidTr="003F5596">
        <w:trPr>
          <w:trHeight w:val="282"/>
        </w:trPr>
        <w:tc>
          <w:tcPr>
            <w:tcW w:w="4748" w:type="dxa"/>
          </w:tcPr>
          <w:p w14:paraId="2A808FDD" w14:textId="77777777" w:rsidR="003F5596" w:rsidRDefault="003F5596" w:rsidP="003F5596">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211BCCA1" w14:textId="77777777" w:rsidR="003F5596" w:rsidRPr="009D0066" w:rsidRDefault="003F5596" w:rsidP="003F5596">
            <w:pPr>
              <w:pStyle w:val="CommentText"/>
              <w:rPr>
                <w:rFonts w:cstheme="minorHAnsi"/>
                <w:sz w:val="22"/>
                <w:szCs w:val="22"/>
              </w:rPr>
            </w:pPr>
            <w:r w:rsidRPr="00DB586F">
              <w:rPr>
                <w:rFonts w:cstheme="minorHAnsi"/>
                <w:b/>
                <w:bCs/>
                <w:color w:val="005E00"/>
                <w:sz w:val="22"/>
                <w:szCs w:val="22"/>
              </w:rPr>
              <w:t>□ English</w:t>
            </w:r>
            <w:r w:rsidRPr="00DB586F">
              <w:rPr>
                <w:rFonts w:cstheme="minorHAnsi"/>
                <w:color w:val="005E00"/>
                <w:sz w:val="22"/>
                <w:szCs w:val="22"/>
              </w:rPr>
              <w:t xml:space="preserve">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14:paraId="5292F9B4" w14:textId="2B80B5DD" w:rsidR="00E157EC" w:rsidRPr="00E157EC" w:rsidRDefault="00364998" w:rsidP="00E157EC">
      <w:pPr>
        <w:pStyle w:val="Heading1"/>
        <w:numPr>
          <w:ilvl w:val="0"/>
          <w:numId w:val="0"/>
        </w:numPr>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&#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r w:rsidR="00E157EC" w:rsidRPr="00E157EC">
        <w:rPr>
          <w:rFonts w:asciiTheme="minorHAnsi" w:hAnsiTheme="minorHAnsi" w:cstheme="minorHAnsi"/>
          <w:sz w:val="22"/>
          <w:szCs w:val="22"/>
        </w:rPr>
        <w:t xml:space="preserve">Annex 2: Abstract submission template </w:t>
      </w:r>
      <w:r w:rsidR="00DB586F">
        <w:rPr>
          <w:rFonts w:asciiTheme="minorHAnsi" w:hAnsiTheme="minorHAnsi" w:cstheme="minorHAnsi"/>
          <w:sz w:val="22"/>
          <w:szCs w:val="22"/>
        </w:rPr>
        <w:t xml:space="preserve">– </w:t>
      </w:r>
      <w:r w:rsidR="00DB586F" w:rsidRPr="00DB586F">
        <w:rPr>
          <w:rFonts w:asciiTheme="minorHAnsi" w:hAnsiTheme="minorHAnsi" w:cstheme="minorHAnsi"/>
          <w:sz w:val="22"/>
          <w:szCs w:val="22"/>
        </w:rPr>
        <w:t xml:space="preserve">Sory Ibrahima </w:t>
      </w:r>
      <w:proofErr w:type="spellStart"/>
      <w:r w:rsidR="00DB586F" w:rsidRPr="00DB586F">
        <w:rPr>
          <w:rFonts w:asciiTheme="minorHAnsi" w:hAnsiTheme="minorHAnsi" w:cstheme="minorHAnsi"/>
          <w:sz w:val="22"/>
          <w:szCs w:val="22"/>
        </w:rPr>
        <w:t>Monekata</w:t>
      </w:r>
      <w:proofErr w:type="spellEnd"/>
      <w:r w:rsidR="00DB586F" w:rsidRPr="00DB586F">
        <w:rPr>
          <w:rFonts w:asciiTheme="minorHAnsi" w:hAnsiTheme="minorHAnsi" w:cstheme="minorHAnsi"/>
          <w:sz w:val="22"/>
          <w:szCs w:val="22"/>
        </w:rPr>
        <w:t>, Ph.D.</w:t>
      </w:r>
    </w:p>
    <w:bookmarkEnd w:id="0"/>
    <w:p w14:paraId="13448591" w14:textId="5FF92B36" w:rsidR="001D7CF4" w:rsidRDefault="001D7CF4" w:rsidP="001D7CF4">
      <w:pPr>
        <w:rPr>
          <w:rFonts w:cstheme="minorHAnsi"/>
        </w:rPr>
      </w:pPr>
    </w:p>
    <w:p w14:paraId="47014CEC" w14:textId="77777777" w:rsidR="00EC2C4D" w:rsidRDefault="00EC2C4D" w:rsidP="001D7CF4">
      <w:pPr>
        <w:rPr>
          <w:rFonts w:cstheme="minorHAnsi"/>
        </w:rPr>
      </w:pPr>
    </w:p>
    <w:p w14:paraId="0A81BC24" w14:textId="77777777" w:rsidR="00EC2C4D" w:rsidRDefault="00EC2C4D" w:rsidP="001D7CF4">
      <w:pPr>
        <w:rPr>
          <w:rFonts w:cstheme="minorHAnsi"/>
        </w:rPr>
      </w:pPr>
    </w:p>
    <w:p w14:paraId="6DA53978" w14:textId="77777777" w:rsidR="00EC2C4D" w:rsidRDefault="00EC2C4D" w:rsidP="001D7CF4">
      <w:pPr>
        <w:rPr>
          <w:rFonts w:cstheme="minorHAnsi"/>
        </w:rPr>
      </w:pPr>
    </w:p>
    <w:p w14:paraId="24EB118C" w14:textId="77777777" w:rsidR="00EC2C4D" w:rsidRDefault="00EC2C4D" w:rsidP="001D7CF4">
      <w:pPr>
        <w:rPr>
          <w:rFonts w:cstheme="minorHAnsi"/>
        </w:rPr>
      </w:pPr>
    </w:p>
    <w:p w14:paraId="4864A447" w14:textId="77777777" w:rsidR="002E6F0B" w:rsidRDefault="002E6F0B" w:rsidP="00A018CE">
      <w:pPr>
        <w:rPr>
          <w:b/>
          <w:bCs/>
        </w:rPr>
      </w:pPr>
    </w:p>
    <w:p w14:paraId="5713B004" w14:textId="69C51287" w:rsidR="00A018CE" w:rsidRPr="00FE647C" w:rsidRDefault="00A018CE" w:rsidP="00A018CE">
      <w:pPr>
        <w:rPr>
          <w:b/>
          <w:bCs/>
        </w:rPr>
      </w:pPr>
      <w:r w:rsidRPr="00FE647C">
        <w:rPr>
          <w:b/>
          <w:bCs/>
        </w:rPr>
        <w:lastRenderedPageBreak/>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rsidRPr="002E6F0B" w14:paraId="35EE4327" w14:textId="77777777" w:rsidTr="00C4707F">
        <w:tc>
          <w:tcPr>
            <w:tcW w:w="10070" w:type="dxa"/>
          </w:tcPr>
          <w:p w14:paraId="181D9090" w14:textId="77777777" w:rsidR="00AC5A3C" w:rsidRPr="002E6F0B" w:rsidRDefault="00AC5A3C" w:rsidP="00AC5A3C">
            <w:pPr>
              <w:spacing w:before="100" w:beforeAutospacing="1" w:after="100" w:afterAutospacing="1" w:line="300" w:lineRule="atLeast"/>
              <w:jc w:val="both"/>
              <w:rPr>
                <w:rFonts w:cstheme="minorHAnsi"/>
                <w:b/>
                <w:bCs/>
                <w:color w:val="auto"/>
                <w:sz w:val="22"/>
                <w:szCs w:val="22"/>
                <w:lang w:eastAsia="en-US"/>
              </w:rPr>
            </w:pPr>
            <w:r w:rsidRPr="002E6F0B">
              <w:rPr>
                <w:rFonts w:cstheme="minorHAnsi"/>
                <w:b/>
                <w:bCs/>
                <w:sz w:val="22"/>
                <w:szCs w:val="22"/>
              </w:rPr>
              <w:t>Including Civil Society Contributions to Sustainable Development Goals in Statistical Data</w:t>
            </w:r>
            <w:r w:rsidRPr="002E6F0B">
              <w:rPr>
                <w:rFonts w:cstheme="minorHAnsi"/>
                <w:b/>
                <w:bCs/>
                <w:color w:val="auto"/>
                <w:sz w:val="22"/>
                <w:szCs w:val="22"/>
                <w:lang w:eastAsia="en-US"/>
              </w:rPr>
              <w:t xml:space="preserve"> at </w:t>
            </w:r>
            <w:r w:rsidRPr="002E6F0B">
              <w:rPr>
                <w:rFonts w:cstheme="minorHAnsi"/>
                <w:b/>
                <w:bCs/>
                <w:sz w:val="22"/>
                <w:szCs w:val="22"/>
              </w:rPr>
              <w:t>Municipal and National levels</w:t>
            </w:r>
          </w:p>
          <w:p w14:paraId="413F9611" w14:textId="013A9D66" w:rsidR="00AC5A3C" w:rsidRPr="002E6F0B" w:rsidRDefault="00AC5A3C" w:rsidP="00AC5A3C">
            <w:pPr>
              <w:jc w:val="both"/>
              <w:rPr>
                <w:rFonts w:eastAsia="Times New Roman" w:cstheme="minorHAnsi"/>
                <w:color w:val="242424"/>
                <w:sz w:val="22"/>
                <w:szCs w:val="22"/>
                <w:lang w:eastAsia="fr-FR"/>
              </w:rPr>
            </w:pPr>
            <w:r w:rsidRPr="002E6F0B">
              <w:rPr>
                <w:rFonts w:eastAsia="Times New Roman" w:cstheme="minorHAnsi"/>
                <w:color w:val="242424"/>
                <w:sz w:val="22"/>
                <w:szCs w:val="22"/>
                <w:lang w:eastAsia="fr-FR"/>
              </w:rPr>
              <w:t xml:space="preserve">Civil Society Organizations (CSOs) are uniquely positioned to advance the Sustainable Development Goals (SDGs). They address grassroots issues, advocate for marginalized communities, and foster innovative solutions to development challenges in remote regions and conflict zones. However, the significant contributions of CSOs are often underrepresented in national and municipal statistical data, leading to an incomplete picture of a country's progress toward the SDGs. This abstract suggests </w:t>
            </w:r>
            <w:r w:rsidRPr="002E6F0B">
              <w:rPr>
                <w:rFonts w:eastAsia="Times New Roman" w:cstheme="minorHAnsi"/>
                <w:color w:val="242424"/>
                <w:sz w:val="22"/>
                <w:szCs w:val="22"/>
                <w:lang w:eastAsia="fr-FR"/>
              </w:rPr>
              <w:t>including</w:t>
            </w:r>
            <w:r w:rsidRPr="002E6F0B">
              <w:rPr>
                <w:rFonts w:eastAsia="Times New Roman" w:cstheme="minorHAnsi"/>
                <w:color w:val="242424"/>
                <w:sz w:val="22"/>
                <w:szCs w:val="22"/>
                <w:lang w:eastAsia="fr-FR"/>
              </w:rPr>
              <w:t xml:space="preserve"> CSO contributions in national and municipal statistical systems as a critical initiative. This inclusion would </w:t>
            </w:r>
            <w:r w:rsidRPr="002E6F0B">
              <w:rPr>
                <w:rFonts w:eastAsia="Times New Roman" w:cstheme="minorHAnsi"/>
                <w:color w:val="242424"/>
                <w:sz w:val="22"/>
                <w:szCs w:val="22"/>
                <w:lang w:eastAsia="fr-FR"/>
              </w:rPr>
              <w:t>provide a more comprehensive view of a country's progress and</w:t>
            </w:r>
            <w:r w:rsidRPr="002E6F0B">
              <w:rPr>
                <w:rFonts w:eastAsia="Times New Roman" w:cstheme="minorHAnsi"/>
                <w:color w:val="242424"/>
                <w:sz w:val="22"/>
                <w:szCs w:val="22"/>
                <w:lang w:eastAsia="fr-FR"/>
              </w:rPr>
              <w:t xml:space="preserve"> enhance the tracking of achievements and progress towards the SDGs at the regional and global levels.</w:t>
            </w:r>
          </w:p>
          <w:p w14:paraId="32C204CE" w14:textId="77777777" w:rsidR="00EC2C4D" w:rsidRPr="002E6F0B" w:rsidRDefault="00EC2C4D" w:rsidP="00AC5A3C">
            <w:pPr>
              <w:jc w:val="both"/>
              <w:rPr>
                <w:rFonts w:eastAsia="Times New Roman" w:cstheme="minorHAnsi"/>
                <w:color w:val="242424"/>
                <w:sz w:val="22"/>
                <w:szCs w:val="22"/>
                <w:lang w:eastAsia="fr-FR"/>
              </w:rPr>
            </w:pPr>
          </w:p>
          <w:p w14:paraId="3F6CD508" w14:textId="77777777" w:rsidR="00AC5A3C" w:rsidRPr="00354198" w:rsidRDefault="00AC5A3C" w:rsidP="00AC5A3C">
            <w:pPr>
              <w:jc w:val="both"/>
              <w:rPr>
                <w:rFonts w:eastAsia="Times New Roman" w:cstheme="minorHAnsi"/>
                <w:color w:val="ED0000"/>
                <w:sz w:val="22"/>
                <w:szCs w:val="22"/>
                <w:lang w:eastAsia="fr-FR"/>
              </w:rPr>
            </w:pPr>
            <w:r w:rsidRPr="00354198">
              <w:rPr>
                <w:rFonts w:eastAsia="Times New Roman" w:cstheme="minorHAnsi"/>
                <w:b/>
                <w:bCs/>
                <w:color w:val="ED0000"/>
                <w:sz w:val="22"/>
                <w:szCs w:val="22"/>
                <w:lang w:eastAsia="fr-FR"/>
              </w:rPr>
              <w:t>Cases of critical contributions of CSOs to include in municipal and national statistical data</w:t>
            </w:r>
          </w:p>
          <w:p w14:paraId="4D3558FD" w14:textId="27E15438" w:rsidR="00AC5A3C" w:rsidRPr="002E6F0B" w:rsidRDefault="00AC5A3C" w:rsidP="00AC5A3C">
            <w:pPr>
              <w:pStyle w:val="ListParagraph"/>
              <w:numPr>
                <w:ilvl w:val="0"/>
                <w:numId w:val="14"/>
              </w:numPr>
              <w:jc w:val="both"/>
              <w:rPr>
                <w:rFonts w:cstheme="minorHAnsi"/>
                <w:color w:val="auto"/>
                <w:sz w:val="22"/>
                <w:szCs w:val="22"/>
              </w:rPr>
            </w:pPr>
            <w:r w:rsidRPr="002E6F0B">
              <w:rPr>
                <w:rFonts w:cstheme="minorHAnsi"/>
                <w:b/>
                <w:bCs/>
                <w:color w:val="auto"/>
                <w:sz w:val="22"/>
                <w:szCs w:val="22"/>
              </w:rPr>
              <w:t>Education and Literacy Programs:</w:t>
            </w:r>
            <w:r w:rsidRPr="002E6F0B">
              <w:rPr>
                <w:rFonts w:cstheme="minorHAnsi"/>
                <w:color w:val="auto"/>
                <w:sz w:val="22"/>
                <w:szCs w:val="22"/>
              </w:rPr>
              <w:t xml:space="preserve"> In rural areas with limited government resources or access, CSOs provide educational opportunities and literacy programs. This contribution to SDG 4: Quality Education</w:t>
            </w:r>
            <w:r w:rsidRPr="002E6F0B">
              <w:rPr>
                <w:rFonts w:cstheme="minorHAnsi"/>
                <w:color w:val="auto"/>
                <w:sz w:val="22"/>
                <w:szCs w:val="22"/>
              </w:rPr>
              <w:t xml:space="preserve"> has </w:t>
            </w:r>
            <w:r w:rsidRPr="002E6F0B">
              <w:rPr>
                <w:rFonts w:cstheme="minorHAnsi"/>
                <w:color w:val="auto"/>
                <w:sz w:val="22"/>
                <w:szCs w:val="22"/>
              </w:rPr>
              <w:t xml:space="preserve">increased female and youth literacy rates. </w:t>
            </w:r>
          </w:p>
          <w:p w14:paraId="12A3CDE3" w14:textId="77777777" w:rsidR="00AC5A3C" w:rsidRPr="002E6F0B" w:rsidRDefault="00AC5A3C" w:rsidP="00AC5A3C">
            <w:pPr>
              <w:pStyle w:val="ListParagraph"/>
              <w:numPr>
                <w:ilvl w:val="0"/>
                <w:numId w:val="14"/>
              </w:numPr>
              <w:jc w:val="both"/>
              <w:rPr>
                <w:rFonts w:cstheme="minorHAnsi"/>
                <w:color w:val="auto"/>
                <w:sz w:val="22"/>
                <w:szCs w:val="22"/>
              </w:rPr>
            </w:pPr>
            <w:r w:rsidRPr="002E6F0B">
              <w:rPr>
                <w:rFonts w:cstheme="minorHAnsi"/>
                <w:b/>
                <w:bCs/>
                <w:color w:val="auto"/>
                <w:sz w:val="22"/>
                <w:szCs w:val="22"/>
              </w:rPr>
              <w:t>Health services</w:t>
            </w:r>
            <w:r w:rsidRPr="002E6F0B">
              <w:rPr>
                <w:rFonts w:cstheme="minorHAnsi"/>
                <w:color w:val="auto"/>
                <w:sz w:val="22"/>
                <w:szCs w:val="22"/>
              </w:rPr>
              <w:t xml:space="preserve">: CSOs fill critical gaps in health services in underserved regions, contributing to SDG 3: good health and well-being (reducing maternal and child mortality rates, increasing nutrition rates). </w:t>
            </w:r>
          </w:p>
          <w:p w14:paraId="311E2720" w14:textId="4A059DE2" w:rsidR="00AC5A3C" w:rsidRPr="002E6F0B" w:rsidRDefault="00AC5A3C" w:rsidP="00AC5A3C">
            <w:pPr>
              <w:pStyle w:val="ListParagraph"/>
              <w:numPr>
                <w:ilvl w:val="0"/>
                <w:numId w:val="14"/>
              </w:numPr>
              <w:jc w:val="both"/>
              <w:rPr>
                <w:rFonts w:cstheme="minorHAnsi"/>
                <w:color w:val="auto"/>
                <w:sz w:val="22"/>
                <w:szCs w:val="22"/>
              </w:rPr>
            </w:pPr>
            <w:r w:rsidRPr="002E6F0B">
              <w:rPr>
                <w:rFonts w:cstheme="minorHAnsi"/>
                <w:b/>
                <w:bCs/>
                <w:color w:val="auto"/>
                <w:sz w:val="22"/>
                <w:szCs w:val="22"/>
              </w:rPr>
              <w:t>Environmental conservation:</w:t>
            </w:r>
            <w:r w:rsidRPr="002E6F0B">
              <w:rPr>
                <w:rFonts w:cstheme="minorHAnsi"/>
                <w:color w:val="auto"/>
                <w:sz w:val="22"/>
                <w:szCs w:val="22"/>
              </w:rPr>
              <w:t xml:space="preserve"> CSOs </w:t>
            </w:r>
            <w:r w:rsidRPr="002E6F0B">
              <w:rPr>
                <w:rFonts w:cstheme="minorHAnsi"/>
                <w:color w:val="auto"/>
                <w:sz w:val="22"/>
                <w:szCs w:val="22"/>
              </w:rPr>
              <w:t>contribute</w:t>
            </w:r>
            <w:r w:rsidRPr="002E6F0B">
              <w:rPr>
                <w:rFonts w:cstheme="minorHAnsi"/>
                <w:color w:val="auto"/>
                <w:sz w:val="22"/>
                <w:szCs w:val="22"/>
              </w:rPr>
              <w:t xml:space="preserve"> to SDG 13: Climate Action (reforestation or restoration of hectares of degraded land, improving biodiversity and regional climate resilience).</w:t>
            </w:r>
          </w:p>
          <w:p w14:paraId="6CCFD029" w14:textId="77777777" w:rsidR="00AC5A3C" w:rsidRPr="002E6F0B" w:rsidRDefault="00AC5A3C" w:rsidP="00AC5A3C">
            <w:pPr>
              <w:spacing w:before="100" w:beforeAutospacing="1" w:after="100" w:afterAutospacing="1" w:line="300" w:lineRule="atLeast"/>
              <w:jc w:val="both"/>
              <w:rPr>
                <w:rFonts w:eastAsia="Times New Roman" w:cstheme="minorHAnsi"/>
                <w:color w:val="242424"/>
                <w:sz w:val="22"/>
                <w:szCs w:val="22"/>
                <w:lang w:eastAsia="fr-FR"/>
              </w:rPr>
            </w:pPr>
            <w:r w:rsidRPr="002E6F0B">
              <w:rPr>
                <w:rFonts w:eastAsia="Times New Roman" w:cstheme="minorHAnsi"/>
                <w:color w:val="auto"/>
                <w:sz w:val="22"/>
                <w:szCs w:val="22"/>
                <w:lang w:eastAsia="fr-FR"/>
              </w:rPr>
              <w:t xml:space="preserve">Examples of data from CSOs include the number of individuals receiving educational support, </w:t>
            </w:r>
            <w:r w:rsidRPr="002E6F0B">
              <w:rPr>
                <w:rFonts w:eastAsia="Times New Roman" w:cstheme="minorHAnsi"/>
                <w:color w:val="242424"/>
                <w:sz w:val="22"/>
                <w:szCs w:val="22"/>
                <w:lang w:eastAsia="fr-FR"/>
              </w:rPr>
              <w:t>health outcomes of beneficiaries, and employment rates post-skills training. Other examples are environmental conservation efforts, gender-based violence interventions, and outcomes of legal aid for marginalized communities. Additional metrics cover the impact of agricultural support on food security, success rates of microfinance programs, access to clean water and sanitation, and community engagement initiatives.</w:t>
            </w:r>
          </w:p>
          <w:p w14:paraId="7B71B76B" w14:textId="77777777" w:rsidR="00AC5A3C" w:rsidRPr="00354198" w:rsidRDefault="00AC5A3C" w:rsidP="00354198">
            <w:pPr>
              <w:jc w:val="both"/>
              <w:rPr>
                <w:rFonts w:eastAsia="Times New Roman" w:cstheme="minorHAnsi"/>
                <w:b/>
                <w:bCs/>
                <w:color w:val="ED0000"/>
                <w:sz w:val="22"/>
                <w:szCs w:val="22"/>
                <w:lang w:eastAsia="fr-FR"/>
              </w:rPr>
            </w:pPr>
            <w:r w:rsidRPr="00354198">
              <w:rPr>
                <w:rFonts w:eastAsia="Times New Roman" w:cstheme="minorHAnsi"/>
                <w:b/>
                <w:bCs/>
                <w:color w:val="ED0000"/>
                <w:sz w:val="22"/>
                <w:szCs w:val="22"/>
                <w:lang w:eastAsia="fr-FR"/>
              </w:rPr>
              <w:t xml:space="preserve">Enhancing National and Municipal Evaluation Systems: </w:t>
            </w:r>
            <w:r w:rsidRPr="00342275">
              <w:rPr>
                <w:rFonts w:eastAsia="Times New Roman" w:cstheme="minorHAnsi"/>
                <w:b/>
                <w:bCs/>
                <w:color w:val="ED0000"/>
                <w:sz w:val="22"/>
                <w:szCs w:val="22"/>
                <w:lang w:eastAsia="fr-FR"/>
              </w:rPr>
              <w:t xml:space="preserve">Five Steps to Include CSO Data </w:t>
            </w:r>
          </w:p>
          <w:p w14:paraId="54966DE5" w14:textId="77777777" w:rsidR="00AC5A3C" w:rsidRPr="002E6F0B" w:rsidRDefault="00AC5A3C" w:rsidP="002E6F0B">
            <w:pPr>
              <w:spacing w:line="300" w:lineRule="atLeast"/>
              <w:jc w:val="both"/>
              <w:rPr>
                <w:rFonts w:eastAsia="Times New Roman" w:cstheme="minorHAnsi"/>
                <w:color w:val="242424"/>
                <w:sz w:val="22"/>
                <w:szCs w:val="22"/>
                <w:lang w:eastAsia="fr-FR"/>
              </w:rPr>
            </w:pPr>
            <w:r w:rsidRPr="002E6F0B">
              <w:rPr>
                <w:rFonts w:eastAsia="Times New Roman" w:cstheme="minorHAnsi"/>
                <w:b/>
                <w:bCs/>
                <w:i/>
                <w:iCs/>
                <w:color w:val="242424"/>
                <w:sz w:val="22"/>
                <w:szCs w:val="22"/>
                <w:lang w:eastAsia="fr-FR"/>
              </w:rPr>
              <w:t>1. Establish Partnerships:</w:t>
            </w:r>
            <w:r w:rsidRPr="002E6F0B">
              <w:rPr>
                <w:rFonts w:eastAsia="Times New Roman" w:cstheme="minorHAnsi"/>
                <w:color w:val="242424"/>
                <w:sz w:val="22"/>
                <w:szCs w:val="22"/>
                <w:lang w:eastAsia="fr-FR"/>
              </w:rPr>
              <w:t xml:space="preserve"> Develop collaborative relationships between governments and CSOs, emphasizing transparency, participation, and equity. This partnership fosters shared responsibility for data sharing and evaluation, enhancing collective impact on pursuing the SDGs.</w:t>
            </w:r>
          </w:p>
          <w:p w14:paraId="2A02C4EE" w14:textId="2C4BABA6" w:rsidR="00AC5A3C" w:rsidRPr="002E6F0B" w:rsidRDefault="00AC5A3C" w:rsidP="00AC5A3C">
            <w:pPr>
              <w:spacing w:line="300" w:lineRule="atLeast"/>
              <w:jc w:val="both"/>
              <w:rPr>
                <w:rFonts w:eastAsia="Times New Roman" w:cstheme="minorHAnsi"/>
                <w:color w:val="242424"/>
                <w:sz w:val="22"/>
                <w:szCs w:val="22"/>
                <w:lang w:eastAsia="fr-FR"/>
              </w:rPr>
            </w:pPr>
            <w:r w:rsidRPr="002E6F0B">
              <w:rPr>
                <w:rFonts w:eastAsia="Times New Roman" w:cstheme="minorHAnsi"/>
                <w:b/>
                <w:bCs/>
                <w:i/>
                <w:iCs/>
                <w:color w:val="242424"/>
                <w:sz w:val="22"/>
                <w:szCs w:val="22"/>
                <w:lang w:eastAsia="fr-FR"/>
              </w:rPr>
              <w:t>2. Standardize Data Collection:</w:t>
            </w:r>
            <w:r w:rsidRPr="002E6F0B">
              <w:rPr>
                <w:rFonts w:eastAsia="Times New Roman" w:cstheme="minorHAnsi"/>
                <w:color w:val="242424"/>
                <w:sz w:val="22"/>
                <w:szCs w:val="22"/>
                <w:lang w:eastAsia="fr-FR"/>
              </w:rPr>
              <w:t xml:space="preserve"> Create standardized tools and methodologies for CSOs to ensure compatibility with national systems. This standardization guarantees that CSO data is consistent and can be effectively integrated into national statistics.</w:t>
            </w:r>
          </w:p>
          <w:p w14:paraId="4749B707" w14:textId="77777777" w:rsidR="00AC5A3C" w:rsidRPr="002E6F0B" w:rsidRDefault="00AC5A3C" w:rsidP="00AC5A3C">
            <w:pPr>
              <w:spacing w:line="300" w:lineRule="atLeast"/>
              <w:jc w:val="both"/>
              <w:rPr>
                <w:rFonts w:eastAsia="Times New Roman" w:cstheme="minorHAnsi"/>
                <w:color w:val="242424"/>
                <w:sz w:val="22"/>
                <w:szCs w:val="22"/>
                <w:lang w:eastAsia="fr-FR"/>
              </w:rPr>
            </w:pPr>
            <w:r w:rsidRPr="002E6F0B">
              <w:rPr>
                <w:rFonts w:eastAsia="Times New Roman" w:cstheme="minorHAnsi"/>
                <w:b/>
                <w:bCs/>
                <w:i/>
                <w:iCs/>
                <w:color w:val="242424"/>
                <w:sz w:val="22"/>
                <w:szCs w:val="22"/>
                <w:lang w:eastAsia="fr-FR"/>
              </w:rPr>
              <w:t>3. Build Capacity:</w:t>
            </w:r>
            <w:r w:rsidRPr="002E6F0B">
              <w:rPr>
                <w:rFonts w:eastAsia="Times New Roman" w:cstheme="minorHAnsi"/>
                <w:color w:val="242424"/>
                <w:sz w:val="22"/>
                <w:szCs w:val="22"/>
                <w:lang w:eastAsia="fr-FR"/>
              </w:rPr>
              <w:t xml:space="preserve"> Provide comprehensive training for CSO staff on data collection, analysis, and reporting. This capacity building improves the quality and reliability of the data provided by CSOs, ensuring its usefulness in national evaluations.</w:t>
            </w:r>
          </w:p>
          <w:p w14:paraId="71FF55D7" w14:textId="77777777" w:rsidR="00AC5A3C" w:rsidRPr="002E6F0B" w:rsidRDefault="00AC5A3C" w:rsidP="00AC5A3C">
            <w:pPr>
              <w:spacing w:line="300" w:lineRule="atLeast"/>
              <w:jc w:val="both"/>
              <w:rPr>
                <w:rFonts w:eastAsia="Times New Roman" w:cstheme="minorHAnsi"/>
                <w:color w:val="242424"/>
                <w:sz w:val="22"/>
                <w:szCs w:val="22"/>
                <w:lang w:eastAsia="fr-FR"/>
              </w:rPr>
            </w:pPr>
            <w:r w:rsidRPr="002E6F0B">
              <w:rPr>
                <w:rFonts w:eastAsia="Times New Roman" w:cstheme="minorHAnsi"/>
                <w:b/>
                <w:bCs/>
                <w:i/>
                <w:iCs/>
                <w:color w:val="242424"/>
                <w:sz w:val="22"/>
                <w:szCs w:val="22"/>
                <w:lang w:eastAsia="fr-FR"/>
              </w:rPr>
              <w:t>4. Ensure Data Integrity:</w:t>
            </w:r>
            <w:r w:rsidRPr="002E6F0B">
              <w:rPr>
                <w:rFonts w:eastAsia="Times New Roman" w:cstheme="minorHAnsi"/>
                <w:color w:val="242424"/>
                <w:sz w:val="22"/>
                <w:szCs w:val="22"/>
                <w:lang w:eastAsia="fr-FR"/>
              </w:rPr>
              <w:t xml:space="preserve"> Implement robust verification mechanisms to ensure the accuracy and authenticity of data collected from CSOs. These mechanisms help maintain data quality and build trust in CSO contributions to national statistics.</w:t>
            </w:r>
          </w:p>
          <w:p w14:paraId="6B8D1230" w14:textId="77777777" w:rsidR="00AC5A3C" w:rsidRPr="002E6F0B" w:rsidRDefault="00AC5A3C" w:rsidP="00AC5A3C">
            <w:pPr>
              <w:spacing w:line="300" w:lineRule="atLeast"/>
              <w:jc w:val="both"/>
              <w:rPr>
                <w:rFonts w:eastAsia="Times New Roman" w:cstheme="minorHAnsi"/>
                <w:color w:val="242424"/>
                <w:sz w:val="22"/>
                <w:szCs w:val="22"/>
                <w:lang w:eastAsia="fr-FR"/>
              </w:rPr>
            </w:pPr>
            <w:r w:rsidRPr="002E6F0B">
              <w:rPr>
                <w:rFonts w:eastAsia="Times New Roman" w:cstheme="minorHAnsi"/>
                <w:b/>
                <w:bCs/>
                <w:i/>
                <w:iCs/>
                <w:color w:val="242424"/>
                <w:sz w:val="22"/>
                <w:szCs w:val="22"/>
                <w:lang w:eastAsia="fr-FR"/>
              </w:rPr>
              <w:t>5. Integrate Data Systems:</w:t>
            </w:r>
            <w:r w:rsidRPr="002E6F0B">
              <w:rPr>
                <w:rFonts w:eastAsia="Times New Roman" w:cstheme="minorHAnsi"/>
                <w:color w:val="242424"/>
                <w:sz w:val="22"/>
                <w:szCs w:val="22"/>
                <w:lang w:eastAsia="fr-FR"/>
              </w:rPr>
              <w:t xml:space="preserve"> Develop integrated data systems that consolidate and analyze information from multiple sources, including CSOs. These systems provide a comprehensive view of SDG progress, enabling more informed decision-making and policy development.</w:t>
            </w:r>
          </w:p>
          <w:p w14:paraId="175F167C" w14:textId="03A6106F" w:rsidR="00C4707F" w:rsidRPr="002E6F0B" w:rsidRDefault="00AC5A3C" w:rsidP="002E6F0B">
            <w:pPr>
              <w:spacing w:before="100" w:beforeAutospacing="1"/>
              <w:jc w:val="both"/>
              <w:rPr>
                <w:rFonts w:ascii="Arial Narrow" w:eastAsia="Times New Roman" w:hAnsi="Arial Narrow" w:cs="Segoe UI"/>
                <w:color w:val="242424"/>
                <w:sz w:val="22"/>
                <w:szCs w:val="22"/>
                <w:lang w:eastAsia="fr-FR"/>
              </w:rPr>
            </w:pPr>
            <w:r w:rsidRPr="002E6F0B">
              <w:rPr>
                <w:rFonts w:eastAsia="Times New Roman" w:cstheme="minorHAnsi"/>
                <w:color w:val="242424"/>
                <w:sz w:val="22"/>
                <w:szCs w:val="22"/>
                <w:lang w:eastAsia="fr-FR"/>
              </w:rPr>
              <w:t xml:space="preserve">Incorporating CSO data into municipal and national evaluation systems is a strategic approach </w:t>
            </w:r>
            <w:r w:rsidRPr="002E6F0B">
              <w:rPr>
                <w:rFonts w:eastAsia="Times New Roman" w:cstheme="minorHAnsi"/>
                <w:color w:val="242424"/>
                <w:sz w:val="22"/>
                <w:szCs w:val="22"/>
                <w:lang w:eastAsia="fr-FR"/>
              </w:rPr>
              <w:t>to</w:t>
            </w:r>
            <w:r w:rsidRPr="002E6F0B">
              <w:rPr>
                <w:rFonts w:eastAsia="Times New Roman" w:cstheme="minorHAnsi"/>
                <w:color w:val="242424"/>
                <w:sz w:val="22"/>
                <w:szCs w:val="22"/>
                <w:lang w:eastAsia="fr-FR"/>
              </w:rPr>
              <w:t xml:space="preserve"> the SDGs. </w:t>
            </w:r>
          </w:p>
        </w:tc>
      </w:tr>
    </w:tbl>
    <w:p w14:paraId="4D0C7F26" w14:textId="42C050D8" w:rsidR="00B213A7" w:rsidRPr="002E6F0B" w:rsidRDefault="00B213A7" w:rsidP="00C4707F">
      <w:pPr>
        <w:rPr>
          <w:rFonts w:cstheme="minorHAnsi"/>
        </w:rPr>
      </w:pPr>
    </w:p>
    <w:sectPr w:rsidR="00B213A7" w:rsidRPr="002E6F0B" w:rsidSect="002E6F0B">
      <w:footerReference w:type="default" r:id="rId12"/>
      <w:pgSz w:w="12240" w:h="15840"/>
      <w:pgMar w:top="993" w:right="1080" w:bottom="851" w:left="1080" w:header="720" w:footer="5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3F1CD" w14:textId="77777777" w:rsidR="005040AD" w:rsidRDefault="005040AD" w:rsidP="00D2741A">
      <w:pPr>
        <w:spacing w:after="0" w:line="240" w:lineRule="auto"/>
      </w:pPr>
      <w:r>
        <w:separator/>
      </w:r>
    </w:p>
  </w:endnote>
  <w:endnote w:type="continuationSeparator" w:id="0">
    <w:p w14:paraId="1D019DD3" w14:textId="77777777" w:rsidR="005040AD" w:rsidRDefault="005040AD" w:rsidP="00D2741A">
      <w:pPr>
        <w:spacing w:after="0" w:line="240" w:lineRule="auto"/>
      </w:pPr>
      <w:r>
        <w:continuationSeparator/>
      </w:r>
    </w:p>
  </w:endnote>
  <w:endnote w:type="continuationNotice" w:id="1">
    <w:p w14:paraId="2870B391" w14:textId="77777777" w:rsidR="005040AD" w:rsidRDefault="00504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2E272" w14:textId="77777777" w:rsidR="005040AD" w:rsidRDefault="005040AD" w:rsidP="00D2741A">
      <w:pPr>
        <w:spacing w:after="0" w:line="240" w:lineRule="auto"/>
      </w:pPr>
      <w:r>
        <w:separator/>
      </w:r>
    </w:p>
  </w:footnote>
  <w:footnote w:type="continuationSeparator" w:id="0">
    <w:p w14:paraId="4749A4A3" w14:textId="77777777" w:rsidR="005040AD" w:rsidRDefault="005040AD" w:rsidP="00D2741A">
      <w:pPr>
        <w:spacing w:after="0" w:line="240" w:lineRule="auto"/>
      </w:pPr>
      <w:r>
        <w:continuationSeparator/>
      </w:r>
    </w:p>
  </w:footnote>
  <w:footnote w:type="continuationNotice" w:id="1">
    <w:p w14:paraId="32FDFA47" w14:textId="77777777" w:rsidR="005040AD" w:rsidRDefault="005040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2CBA"/>
    <w:multiLevelType w:val="hybridMultilevel"/>
    <w:tmpl w:val="22F68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8"/>
  </w:num>
  <w:num w:numId="2" w16cid:durableId="996300797">
    <w:abstractNumId w:val="4"/>
  </w:num>
  <w:num w:numId="3" w16cid:durableId="1259020431">
    <w:abstractNumId w:val="9"/>
  </w:num>
  <w:num w:numId="4" w16cid:durableId="1620917201">
    <w:abstractNumId w:val="13"/>
  </w:num>
  <w:num w:numId="5" w16cid:durableId="873470581">
    <w:abstractNumId w:val="3"/>
  </w:num>
  <w:num w:numId="6" w16cid:durableId="1793284354">
    <w:abstractNumId w:val="11"/>
  </w:num>
  <w:num w:numId="7" w16cid:durableId="246155892">
    <w:abstractNumId w:val="5"/>
  </w:num>
  <w:num w:numId="8" w16cid:durableId="1606843836">
    <w:abstractNumId w:val="7"/>
  </w:num>
  <w:num w:numId="9" w16cid:durableId="1746680057">
    <w:abstractNumId w:val="10"/>
  </w:num>
  <w:num w:numId="10" w16cid:durableId="1913348281">
    <w:abstractNumId w:val="12"/>
  </w:num>
  <w:num w:numId="11" w16cid:durableId="1346134980">
    <w:abstractNumId w:val="6"/>
  </w:num>
  <w:num w:numId="12" w16cid:durableId="632173441">
    <w:abstractNumId w:val="1"/>
  </w:num>
  <w:num w:numId="13" w16cid:durableId="200022432">
    <w:abstractNumId w:val="0"/>
  </w:num>
  <w:num w:numId="14" w16cid:durableId="11087384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22ED"/>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6F0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54198"/>
    <w:rsid w:val="00361112"/>
    <w:rsid w:val="00362F45"/>
    <w:rsid w:val="00364998"/>
    <w:rsid w:val="00364D02"/>
    <w:rsid w:val="0036759D"/>
    <w:rsid w:val="00367667"/>
    <w:rsid w:val="00367AFA"/>
    <w:rsid w:val="00367F9B"/>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5596"/>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420"/>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40AD"/>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5A3C"/>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586F"/>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2C4D"/>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onecata@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2.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customXml/itemProps4.xml><?xml version="1.0" encoding="utf-8"?>
<ds:datastoreItem xmlns:ds="http://schemas.openxmlformats.org/officeDocument/2006/customXml" ds:itemID="{2F729F8A-0A6A-4AC0-A91D-D41185843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675</Words>
  <Characters>4308</Characters>
  <Application>Microsoft Office Word</Application>
  <DocSecurity>0</DocSecurity>
  <Lines>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SORY IBRAHIMA MONEKATA</cp:lastModifiedBy>
  <cp:revision>6</cp:revision>
  <cp:lastPrinted>2022-03-10T21:45:00Z</cp:lastPrinted>
  <dcterms:created xsi:type="dcterms:W3CDTF">2024-06-08T16:52:00Z</dcterms:created>
  <dcterms:modified xsi:type="dcterms:W3CDTF">2024-06-08T16:59:00Z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