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15"/>
        <w:tblpPr w:leftFromText="180" w:rightFromText="180" w:vertAnchor="page" w:horzAnchor="margin" w:tblpY="2534"/>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8"/>
        <w:gridCol w:w="5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748" w:type="dxa"/>
          </w:tcPr>
          <w:p>
            <w:pPr>
              <w:spacing w:after="120" w:line="240" w:lineRule="auto"/>
              <w:ind w:left="101" w:right="101"/>
              <w:contextualSpacing/>
              <w:jc w:val="both"/>
              <w:rPr>
                <w:rFonts w:cstheme="minorHAnsi"/>
                <w:color w:val="auto"/>
                <w:sz w:val="24"/>
                <w:szCs w:val="24"/>
                <w:lang w:eastAsia="ja-JP"/>
              </w:rPr>
            </w:pPr>
            <w:r>
              <w:rPr>
                <w:rFonts w:cstheme="minorHAnsi"/>
                <w:color w:val="auto"/>
                <w:sz w:val="24"/>
                <w:szCs w:val="24"/>
                <w:lang w:eastAsia="ja-JP"/>
              </w:rPr>
              <w:t>Presenter’s full name (title, name, surname)</w:t>
            </w:r>
          </w:p>
        </w:tc>
        <w:tc>
          <w:tcPr>
            <w:tcW w:w="5327" w:type="dxa"/>
          </w:tcPr>
          <w:p>
            <w:pPr>
              <w:spacing w:after="120" w:line="240" w:lineRule="auto"/>
              <w:ind w:left="0" w:right="101" w:firstLine="120" w:firstLineChars="50"/>
              <w:contextualSpacing/>
              <w:jc w:val="both"/>
              <w:rPr>
                <w:rFonts w:eastAsia="宋体" w:cstheme="minorHAnsi"/>
                <w:color w:val="auto"/>
                <w:sz w:val="24"/>
                <w:szCs w:val="24"/>
                <w:lang w:eastAsia="zh-CN"/>
              </w:rPr>
            </w:pPr>
            <w:r>
              <w:rPr>
                <w:rFonts w:hint="eastAsia" w:eastAsia="宋体" w:cstheme="minorHAnsi"/>
                <w:color w:val="auto"/>
                <w:sz w:val="24"/>
                <w:szCs w:val="24"/>
                <w:lang w:val="en-US" w:eastAsia="zh-CN"/>
              </w:rPr>
              <w:t>CAO Weixiao</w:t>
            </w:r>
            <w:r>
              <w:rPr>
                <w:rFonts w:hint="eastAsia" w:eastAsia="宋体" w:cstheme="minorHAnsi"/>
                <w:color w:val="auto"/>
                <w:sz w:val="24"/>
                <w:szCs w:val="24"/>
                <w:lang w:eastAsia="zh-CN"/>
              </w:rPr>
              <w:t xml:space="preserve"> (associate researcher)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auto"/>
                <w:sz w:val="24"/>
                <w:szCs w:val="24"/>
                <w:lang w:eastAsia="ja-JP"/>
              </w:rPr>
            </w:pPr>
            <w:r>
              <w:rPr>
                <w:rFonts w:cstheme="minorHAnsi"/>
                <w:color w:val="auto"/>
                <w:sz w:val="24"/>
                <w:szCs w:val="24"/>
                <w:lang w:eastAsia="ja-JP"/>
              </w:rPr>
              <w:t>Nationality</w:t>
            </w:r>
          </w:p>
        </w:tc>
        <w:tc>
          <w:tcPr>
            <w:tcW w:w="5327" w:type="dxa"/>
          </w:tcPr>
          <w:p>
            <w:pPr>
              <w:spacing w:after="120" w:line="240" w:lineRule="auto"/>
              <w:ind w:left="101" w:right="101"/>
              <w:contextualSpacing/>
              <w:jc w:val="both"/>
              <w:rPr>
                <w:rFonts w:eastAsia="宋体" w:cstheme="minorHAnsi"/>
                <w:color w:val="auto"/>
                <w:sz w:val="24"/>
                <w:szCs w:val="24"/>
                <w:lang w:eastAsia="zh-CN"/>
              </w:rPr>
            </w:pPr>
            <w:r>
              <w:rPr>
                <w:rFonts w:hint="eastAsia" w:eastAsia="宋体" w:cstheme="minorHAnsi"/>
                <w:color w:val="auto"/>
                <w:sz w:val="24"/>
                <w:szCs w:val="24"/>
                <w:lang w:eastAsia="zh-CN"/>
              </w:rPr>
              <w:t>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auto"/>
                <w:sz w:val="24"/>
                <w:szCs w:val="24"/>
                <w:lang w:eastAsia="ja-JP"/>
              </w:rPr>
            </w:pPr>
            <w:r>
              <w:rPr>
                <w:rFonts w:cstheme="minorHAnsi"/>
                <w:color w:val="auto"/>
                <w:sz w:val="24"/>
                <w:szCs w:val="24"/>
                <w:lang w:eastAsia="ja-JP"/>
              </w:rPr>
              <w:t>Gender</w:t>
            </w:r>
          </w:p>
        </w:tc>
        <w:tc>
          <w:tcPr>
            <w:tcW w:w="5327" w:type="dxa"/>
          </w:tcPr>
          <w:p>
            <w:pPr>
              <w:spacing w:after="120" w:line="240" w:lineRule="auto"/>
              <w:ind w:left="101" w:right="101"/>
              <w:contextualSpacing/>
              <w:jc w:val="both"/>
              <w:rPr>
                <w:rFonts w:eastAsia="宋体" w:cstheme="minorHAnsi"/>
                <w:color w:val="auto"/>
                <w:sz w:val="24"/>
                <w:szCs w:val="24"/>
                <w:lang w:eastAsia="zh-CN"/>
              </w:rPr>
            </w:pPr>
            <w:r>
              <w:rPr>
                <w:rFonts w:hint="eastAsia" w:eastAsia="宋体" w:cstheme="minorHAnsi"/>
                <w:color w:val="auto"/>
                <w:sz w:val="24"/>
                <w:szCs w:val="24"/>
                <w:lang w:eastAsia="zh-CN"/>
              </w:rPr>
              <w:t>Female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auto"/>
                <w:sz w:val="24"/>
                <w:szCs w:val="24"/>
                <w:lang w:eastAsia="ja-JP"/>
              </w:rPr>
            </w:pPr>
            <w:r>
              <w:rPr>
                <w:rFonts w:cstheme="minorHAnsi"/>
                <w:color w:val="auto"/>
                <w:sz w:val="24"/>
                <w:szCs w:val="24"/>
                <w:lang w:eastAsia="ja-JP"/>
              </w:rPr>
              <w:t xml:space="preserve">Country of residence </w:t>
            </w:r>
          </w:p>
        </w:tc>
        <w:tc>
          <w:tcPr>
            <w:tcW w:w="5327" w:type="dxa"/>
          </w:tcPr>
          <w:p>
            <w:pPr>
              <w:spacing w:after="120" w:line="240" w:lineRule="auto"/>
              <w:ind w:left="101" w:right="101"/>
              <w:contextualSpacing/>
              <w:jc w:val="both"/>
              <w:rPr>
                <w:rFonts w:eastAsia="宋体" w:cstheme="minorHAnsi"/>
                <w:color w:val="auto"/>
                <w:sz w:val="24"/>
                <w:szCs w:val="24"/>
                <w:lang w:eastAsia="zh-CN"/>
              </w:rPr>
            </w:pPr>
            <w:r>
              <w:rPr>
                <w:rFonts w:hint="eastAsia" w:eastAsia="宋体" w:cstheme="minorHAnsi"/>
                <w:color w:val="auto"/>
                <w:sz w:val="24"/>
                <w:szCs w:val="24"/>
                <w:lang w:eastAsia="zh-CN"/>
              </w:rPr>
              <w:t>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auto"/>
                <w:sz w:val="24"/>
                <w:szCs w:val="24"/>
                <w:lang w:eastAsia="ja-JP"/>
              </w:rPr>
            </w:pPr>
            <w:r>
              <w:rPr>
                <w:rFonts w:cstheme="minorHAnsi"/>
                <w:color w:val="auto"/>
                <w:sz w:val="24"/>
                <w:szCs w:val="24"/>
                <w:lang w:eastAsia="ja-JP"/>
              </w:rPr>
              <w:t>Institutional affiliation</w:t>
            </w:r>
          </w:p>
        </w:tc>
        <w:tc>
          <w:tcPr>
            <w:tcW w:w="5327" w:type="dxa"/>
          </w:tcPr>
          <w:p>
            <w:pPr>
              <w:spacing w:after="120" w:line="240" w:lineRule="auto"/>
              <w:ind w:left="101" w:right="101"/>
              <w:contextualSpacing/>
              <w:jc w:val="both"/>
              <w:rPr>
                <w:rFonts w:eastAsia="宋体" w:cstheme="minorHAnsi"/>
                <w:color w:val="auto"/>
                <w:sz w:val="24"/>
                <w:szCs w:val="24"/>
                <w:lang w:eastAsia="zh-CN"/>
              </w:rPr>
            </w:pPr>
            <w:r>
              <w:rPr>
                <w:rFonts w:hint="eastAsia" w:eastAsia="宋体" w:cstheme="minorHAnsi"/>
                <w:color w:val="auto"/>
                <w:sz w:val="24"/>
                <w:szCs w:val="24"/>
                <w:lang w:eastAsia="zh-CN"/>
              </w:rPr>
              <w:t>China National Center for Science and Technology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auto"/>
                <w:sz w:val="24"/>
                <w:szCs w:val="24"/>
                <w:lang w:eastAsia="ja-JP"/>
              </w:rPr>
            </w:pPr>
            <w:r>
              <w:rPr>
                <w:rFonts w:cstheme="minorHAnsi"/>
                <w:color w:val="auto"/>
                <w:sz w:val="24"/>
                <w:szCs w:val="24"/>
                <w:lang w:eastAsia="ja-JP"/>
              </w:rPr>
              <w:t>Contact information including email and telephone</w:t>
            </w:r>
          </w:p>
        </w:tc>
        <w:tc>
          <w:tcPr>
            <w:tcW w:w="5327" w:type="dxa"/>
          </w:tcPr>
          <w:p>
            <w:pPr>
              <w:spacing w:after="120" w:line="240" w:lineRule="auto"/>
              <w:ind w:left="101" w:right="101"/>
              <w:contextualSpacing/>
              <w:jc w:val="both"/>
              <w:rPr>
                <w:rFonts w:eastAsia="宋体" w:cstheme="minorHAnsi"/>
                <w:color w:val="auto"/>
                <w:sz w:val="24"/>
                <w:szCs w:val="24"/>
                <w:lang w:eastAsia="zh-CN"/>
              </w:rPr>
            </w:pPr>
            <w:r>
              <w:rPr>
                <w:rFonts w:hint="eastAsia" w:eastAsia="宋体" w:cstheme="minorHAnsi"/>
                <w:color w:val="auto"/>
                <w:sz w:val="24"/>
                <w:szCs w:val="24"/>
                <w:lang w:val="en-US" w:eastAsia="zh-CN"/>
              </w:rPr>
              <w:t>caoweixiao</w:t>
            </w:r>
            <w:r>
              <w:rPr>
                <w:rFonts w:hint="eastAsia" w:eastAsia="宋体" w:cstheme="minorHAnsi"/>
                <w:color w:val="auto"/>
                <w:sz w:val="24"/>
                <w:szCs w:val="24"/>
                <w:lang w:eastAsia="zh-CN"/>
              </w:rPr>
              <w:t>@ncste.org</w:t>
            </w:r>
          </w:p>
          <w:p>
            <w:pPr>
              <w:spacing w:after="120" w:line="240" w:lineRule="auto"/>
              <w:ind w:left="101" w:right="101"/>
              <w:contextualSpacing/>
              <w:jc w:val="both"/>
              <w:rPr>
                <w:rFonts w:hint="default" w:eastAsia="宋体" w:cstheme="minorHAnsi"/>
                <w:color w:val="auto"/>
                <w:sz w:val="24"/>
                <w:szCs w:val="24"/>
                <w:lang w:val="en-US" w:eastAsia="zh-CN"/>
              </w:rPr>
            </w:pPr>
            <w:r>
              <w:rPr>
                <w:rFonts w:hint="eastAsia" w:eastAsia="宋体" w:cstheme="minorHAnsi"/>
                <w:color w:val="auto"/>
                <w:sz w:val="24"/>
                <w:szCs w:val="24"/>
                <w:lang w:eastAsia="zh-CN"/>
              </w:rPr>
              <w:t>+86-</w:t>
            </w:r>
            <w:r>
              <w:rPr>
                <w:rFonts w:hint="eastAsia" w:eastAsia="宋体" w:cstheme="minorHAnsi"/>
                <w:color w:val="auto"/>
                <w:sz w:val="24"/>
                <w:szCs w:val="24"/>
                <w:lang w:val="en-US" w:eastAsia="zh-CN"/>
              </w:rPr>
              <w:t>18510030903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auto"/>
                <w:sz w:val="24"/>
                <w:szCs w:val="24"/>
                <w:lang w:eastAsia="ja-JP"/>
              </w:rPr>
            </w:pPr>
            <w:r>
              <w:rPr>
                <w:rFonts w:cstheme="minorHAnsi"/>
                <w:color w:val="auto"/>
                <w:sz w:val="24"/>
                <w:szCs w:val="24"/>
                <w:lang w:eastAsia="ja-JP"/>
              </w:rPr>
              <w:t>Title of the abstract</w:t>
            </w:r>
          </w:p>
        </w:tc>
        <w:tc>
          <w:tcPr>
            <w:tcW w:w="5327" w:type="dxa"/>
          </w:tcPr>
          <w:p>
            <w:pPr>
              <w:ind w:left="0" w:right="101"/>
              <w:jc w:val="both"/>
              <w:rPr>
                <w:rFonts w:hint="eastAsia" w:eastAsia="宋体" w:cstheme="minorHAnsi"/>
                <w:b/>
                <w:bCs/>
                <w:color w:val="auto"/>
                <w:szCs w:val="24"/>
                <w:lang w:eastAsia="zh-CN"/>
              </w:rPr>
            </w:pPr>
            <w:r>
              <w:rPr>
                <w:rFonts w:hint="eastAsia" w:eastAsia="宋体" w:cstheme="minorHAnsi"/>
                <w:b/>
                <w:bCs/>
                <w:color w:val="auto"/>
                <w:szCs w:val="24"/>
                <w:lang w:eastAsia="zh-CN"/>
              </w:rPr>
              <w:t xml:space="preserve">Building Robust </w:t>
            </w:r>
            <w:r>
              <w:rPr>
                <w:rFonts w:hint="eastAsia" w:eastAsia="宋体" w:cstheme="minorHAnsi"/>
                <w:b/>
                <w:bCs/>
                <w:color w:val="auto"/>
                <w:szCs w:val="24"/>
                <w:lang w:val="en-US" w:eastAsia="zh-CN"/>
              </w:rPr>
              <w:t>International Big Science Projects Evaluation System：</w:t>
            </w:r>
            <w:r>
              <w:rPr>
                <w:rFonts w:hint="eastAsia" w:eastAsia="宋体" w:cstheme="minorHAnsi"/>
                <w:b/>
                <w:bCs/>
                <w:color w:val="auto"/>
                <w:szCs w:val="24"/>
                <w:lang w:eastAsia="zh-CN"/>
              </w:rPr>
              <w:t>leaving no one behind.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auto"/>
                <w:sz w:val="24"/>
                <w:szCs w:val="24"/>
                <w:lang w:eastAsia="ja-JP"/>
              </w:rPr>
            </w:pPr>
            <w:r>
              <w:rPr>
                <w:rFonts w:cstheme="minorHAnsi"/>
                <w:color w:val="auto"/>
                <w:sz w:val="24"/>
                <w:szCs w:val="24"/>
                <w:lang w:eastAsia="ja-JP"/>
              </w:rPr>
              <w:t xml:space="preserve">Conference session </w:t>
            </w:r>
          </w:p>
        </w:tc>
        <w:tc>
          <w:tcPr>
            <w:tcW w:w="5327" w:type="dxa"/>
          </w:tcPr>
          <w:p>
            <w:pPr>
              <w:spacing w:after="120" w:line="240" w:lineRule="auto"/>
              <w:ind w:left="101" w:right="101"/>
              <w:contextualSpacing/>
              <w:rPr>
                <w:rFonts w:cstheme="minorHAnsi"/>
                <w:color w:val="auto"/>
                <w:sz w:val="24"/>
                <w:szCs w:val="24"/>
                <w:lang w:eastAsia="ja-JP"/>
              </w:rPr>
            </w:pPr>
            <w:r>
              <w:rPr>
                <w:rFonts w:cstheme="minorHAnsi"/>
                <w:color w:val="auto"/>
                <w:sz w:val="24"/>
                <w:szCs w:val="24"/>
                <w:lang w:eastAsia="ja-JP"/>
              </w:rPr>
              <w:t xml:space="preserve">□ Stream A. Responsive National Evaluation Systems </w:t>
            </w:r>
          </w:p>
          <w:p>
            <w:pPr>
              <w:spacing w:after="120" w:line="240" w:lineRule="auto"/>
              <w:ind w:left="101" w:right="101"/>
              <w:contextualSpacing/>
              <w:rPr>
                <w:rFonts w:cstheme="minorHAnsi"/>
                <w:color w:val="auto"/>
                <w:sz w:val="24"/>
                <w:szCs w:val="24"/>
                <w:lang w:eastAsia="ja-JP"/>
              </w:rPr>
            </w:pPr>
          </w:p>
          <w:p>
            <w:pPr>
              <w:spacing w:after="120" w:line="240" w:lineRule="auto"/>
              <w:ind w:left="101" w:right="101"/>
              <w:contextualSpacing/>
              <w:rPr>
                <w:rFonts w:cstheme="minorHAnsi"/>
                <w:color w:val="auto"/>
                <w:sz w:val="24"/>
                <w:szCs w:val="24"/>
                <w:lang w:eastAsia="ja-JP"/>
              </w:rPr>
            </w:pPr>
            <w:r>
              <w:rPr>
                <w:rFonts w:hint="eastAsia" w:cstheme="minorHAnsi"/>
                <w:color w:val="auto"/>
                <w:sz w:val="24"/>
                <w:szCs w:val="24"/>
                <w:lang w:eastAsia="zh-CN"/>
              </w:rPr>
              <w:t>☑</w:t>
            </w:r>
            <w:r>
              <w:rPr>
                <w:rFonts w:cstheme="minorHAnsi"/>
                <w:color w:val="auto"/>
                <w:sz w:val="24"/>
                <w:szCs w:val="24"/>
                <w:lang w:eastAsia="ja-JP"/>
              </w:rPr>
              <w:t xml:space="preserve"> Stream B. Inclusive National Evaluation Systems</w:t>
            </w:r>
          </w:p>
          <w:p>
            <w:pPr>
              <w:spacing w:after="120" w:line="240" w:lineRule="auto"/>
              <w:ind w:left="101" w:right="101"/>
              <w:contextualSpacing/>
              <w:rPr>
                <w:rFonts w:cstheme="minorHAnsi"/>
                <w:color w:val="auto"/>
                <w:sz w:val="24"/>
                <w:szCs w:val="24"/>
                <w:lang w:eastAsia="ja-JP"/>
              </w:rPr>
            </w:pPr>
          </w:p>
          <w:p>
            <w:pPr>
              <w:spacing w:after="120" w:line="240" w:lineRule="auto"/>
              <w:ind w:left="101" w:right="101"/>
              <w:contextualSpacing/>
              <w:rPr>
                <w:rFonts w:cstheme="minorHAnsi"/>
                <w:color w:val="auto"/>
                <w:sz w:val="24"/>
                <w:szCs w:val="24"/>
                <w:lang w:eastAsia="ja-JP"/>
              </w:rPr>
            </w:pPr>
            <w:r>
              <w:rPr>
                <w:rFonts w:cstheme="minorHAnsi"/>
                <w:color w:val="auto"/>
                <w:sz w:val="24"/>
                <w:szCs w:val="24"/>
                <w:lang w:eastAsia="ja-JP"/>
              </w:rPr>
              <w:t xml:space="preserve">□ Stream C. Future Driven Systems and Approaches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rPr>
                <w:rFonts w:cstheme="minorHAnsi"/>
                <w:color w:val="auto"/>
                <w:sz w:val="24"/>
                <w:szCs w:val="24"/>
                <w:lang w:eastAsia="ja-JP"/>
              </w:rPr>
            </w:pPr>
            <w:r>
              <w:rPr>
                <w:rFonts w:cstheme="minorHAnsi"/>
                <w:color w:val="auto"/>
                <w:sz w:val="24"/>
                <w:szCs w:val="24"/>
                <w:lang w:eastAsia="ja-JP"/>
              </w:rPr>
              <w:t>Name(s), title(s) and institutional affiliation(s) of all other authors/contributors (if applicable)</w:t>
            </w:r>
          </w:p>
        </w:tc>
        <w:tc>
          <w:tcPr>
            <w:tcW w:w="5327" w:type="dxa"/>
          </w:tcPr>
          <w:p>
            <w:pPr>
              <w:spacing w:after="120" w:line="240" w:lineRule="auto"/>
              <w:ind w:left="101" w:right="101"/>
              <w:contextualSpacing/>
              <w:jc w:val="both"/>
              <w:rPr>
                <w:rFonts w:eastAsia="宋体" w:cstheme="minorHAnsi"/>
                <w:color w:val="auto"/>
                <w:sz w:val="24"/>
                <w:szCs w:val="24"/>
                <w:lang w:eastAsia="zh-CN"/>
              </w:rPr>
            </w:pPr>
            <w:r>
              <w:rPr>
                <w:rFonts w:hint="eastAsia" w:eastAsia="宋体" w:cstheme="minorHAnsi"/>
                <w:color w:val="auto"/>
                <w:sz w:val="24"/>
                <w:szCs w:val="24"/>
                <w:lang w:eastAsia="zh-CN"/>
              </w:rPr>
              <w:t>1.SHI Xiaoyong (Director and Research fellow, China National Center for Science and Technology Evaluation)</w:t>
            </w:r>
          </w:p>
          <w:p>
            <w:pPr>
              <w:spacing w:after="120" w:line="240" w:lineRule="auto"/>
              <w:ind w:left="101" w:right="101"/>
              <w:contextualSpacing/>
              <w:jc w:val="both"/>
              <w:rPr>
                <w:rFonts w:eastAsia="宋体" w:cstheme="minorHAnsi"/>
                <w:color w:val="auto"/>
                <w:sz w:val="24"/>
                <w:szCs w:val="24"/>
                <w:lang w:eastAsia="zh-CN"/>
              </w:rPr>
            </w:pPr>
            <w:r>
              <w:rPr>
                <w:rFonts w:hint="eastAsia" w:eastAsia="宋体" w:cstheme="minorHAnsi"/>
                <w:color w:val="auto"/>
                <w:sz w:val="24"/>
                <w:szCs w:val="24"/>
                <w:lang w:val="en-US" w:eastAsia="zh-CN"/>
              </w:rPr>
              <w:t>2</w:t>
            </w:r>
            <w:r>
              <w:rPr>
                <w:rFonts w:hint="eastAsia" w:eastAsia="宋体" w:cstheme="minorHAnsi"/>
                <w:color w:val="auto"/>
                <w:sz w:val="24"/>
                <w:szCs w:val="24"/>
                <w:lang w:eastAsia="zh-CN"/>
              </w:rPr>
              <w:t>.</w:t>
            </w:r>
            <w:r>
              <w:rPr>
                <w:rFonts w:hint="eastAsia" w:eastAsia="宋体" w:cstheme="minorHAnsi"/>
                <w:color w:val="auto"/>
                <w:sz w:val="24"/>
                <w:szCs w:val="24"/>
                <w:lang w:val="en-US" w:eastAsia="zh-CN"/>
              </w:rPr>
              <w:t>TAO Rui</w:t>
            </w:r>
            <w:r>
              <w:rPr>
                <w:rFonts w:hint="eastAsia" w:eastAsia="宋体" w:cstheme="minorHAnsi"/>
                <w:color w:val="auto"/>
                <w:sz w:val="24"/>
                <w:szCs w:val="24"/>
                <w:lang w:eastAsia="zh-CN"/>
              </w:rPr>
              <w:t xml:space="preserve"> (</w:t>
            </w:r>
            <w:r>
              <w:rPr>
                <w:rFonts w:eastAsia="宋体" w:cstheme="minorHAnsi"/>
                <w:color w:val="auto"/>
                <w:sz w:val="24"/>
                <w:szCs w:val="24"/>
                <w:lang w:eastAsia="zh-CN"/>
              </w:rPr>
              <w:t xml:space="preserve"> </w:t>
            </w:r>
            <w:r>
              <w:rPr>
                <w:rFonts w:hint="eastAsia" w:eastAsia="宋体" w:cstheme="minorHAnsi"/>
                <w:color w:val="auto"/>
                <w:sz w:val="24"/>
                <w:szCs w:val="24"/>
                <w:lang w:eastAsia="zh-CN"/>
              </w:rPr>
              <w:t>Research Fellow</w:t>
            </w:r>
            <w:r>
              <w:rPr>
                <w:rFonts w:hint="eastAsia" w:eastAsia="宋体" w:cstheme="minorHAnsi"/>
                <w:color w:val="auto"/>
                <w:sz w:val="24"/>
                <w:szCs w:val="24"/>
                <w:lang w:val="en-US" w:eastAsia="zh-CN"/>
              </w:rPr>
              <w:t>,</w:t>
            </w:r>
            <w:r>
              <w:rPr>
                <w:rFonts w:hint="eastAsia" w:eastAsia="宋体" w:cstheme="minorHAnsi"/>
                <w:color w:val="auto"/>
                <w:sz w:val="24"/>
                <w:szCs w:val="24"/>
                <w:lang w:eastAsia="zh-CN"/>
              </w:rPr>
              <w:t xml:space="preserve">China National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jc w:val="both"/>
              <w:rPr>
                <w:rFonts w:cstheme="minorHAnsi"/>
                <w:color w:val="auto"/>
                <w:sz w:val="24"/>
                <w:szCs w:val="24"/>
                <w:lang w:eastAsia="ja-JP"/>
              </w:rPr>
            </w:pPr>
            <w:r>
              <w:rPr>
                <w:rFonts w:cstheme="minorHAnsi"/>
                <w:color w:val="auto"/>
                <w:sz w:val="24"/>
                <w:szCs w:val="24"/>
                <w:lang w:eastAsia="ja-JP"/>
              </w:rPr>
              <w:t xml:space="preserve">Preferred format: </w:t>
            </w:r>
          </w:p>
        </w:tc>
        <w:tc>
          <w:tcPr>
            <w:tcW w:w="5327" w:type="dxa"/>
          </w:tcPr>
          <w:p>
            <w:pPr>
              <w:pStyle w:val="11"/>
              <w:spacing w:after="0"/>
              <w:ind w:left="0" w:right="101"/>
              <w:rPr>
                <w:rFonts w:cstheme="minorHAnsi"/>
                <w:color w:val="auto"/>
                <w:sz w:val="22"/>
                <w:szCs w:val="22"/>
                <w:lang w:eastAsia="ja-JP"/>
              </w:rPr>
            </w:pPr>
            <w:r>
              <w:rPr>
                <w:rFonts w:hint="eastAsia" w:cstheme="minorHAnsi"/>
                <w:color w:val="auto"/>
                <w:sz w:val="22"/>
                <w:szCs w:val="22"/>
                <w:lang w:eastAsia="zh-CN"/>
              </w:rPr>
              <w:t>☑</w:t>
            </w:r>
            <w:r>
              <w:rPr>
                <w:rFonts w:cstheme="minorHAnsi"/>
                <w:color w:val="auto"/>
                <w:sz w:val="22"/>
                <w:szCs w:val="22"/>
                <w:lang w:eastAsia="ja-JP"/>
              </w:rPr>
              <w:t xml:space="preserve"> Formal presentation (maximum 10 minutes)</w:t>
            </w:r>
          </w:p>
          <w:p>
            <w:pPr>
              <w:pStyle w:val="11"/>
              <w:spacing w:after="0"/>
              <w:ind w:left="179" w:right="101" w:hanging="179"/>
              <w:rPr>
                <w:rFonts w:cstheme="minorHAnsi"/>
                <w:color w:val="auto"/>
                <w:sz w:val="22"/>
                <w:szCs w:val="22"/>
                <w:lang w:eastAsia="ja-JP"/>
              </w:rPr>
            </w:pPr>
            <w:r>
              <w:rPr>
                <w:rFonts w:cstheme="minorHAnsi"/>
                <w:color w:val="auto"/>
                <w:sz w:val="22"/>
                <w:szCs w:val="22"/>
                <w:lang w:eastAsia="ja-JP"/>
              </w:rPr>
              <w:t>□ Participation in a panel discussion where the experience can be shared</w:t>
            </w:r>
          </w:p>
          <w:p>
            <w:pPr>
              <w:pStyle w:val="11"/>
              <w:spacing w:after="0"/>
              <w:ind w:left="179" w:right="101" w:hanging="179"/>
              <w:rPr>
                <w:rFonts w:cstheme="minorHAnsi"/>
                <w:color w:val="auto"/>
                <w:sz w:val="22"/>
                <w:szCs w:val="22"/>
                <w:lang w:eastAsia="ja-JP"/>
              </w:rPr>
            </w:pPr>
            <w:r>
              <w:rPr>
                <w:rFonts w:cstheme="minorHAnsi"/>
                <w:color w:val="auto"/>
                <w:sz w:val="22"/>
                <w:szCs w:val="22"/>
                <w:lang w:eastAsia="ja-JP"/>
              </w:rPr>
              <w:t>□ Participation in an interactive session where the example can be shared, without a formal presentation</w:t>
            </w:r>
          </w:p>
          <w:p>
            <w:pPr>
              <w:pStyle w:val="11"/>
              <w:spacing w:after="0"/>
              <w:ind w:left="0" w:right="101"/>
              <w:rPr>
                <w:rFonts w:cstheme="minorHAnsi"/>
                <w:color w:val="auto"/>
                <w:sz w:val="22"/>
                <w:szCs w:val="22"/>
                <w:lang w:eastAsia="ja-JP"/>
              </w:rPr>
            </w:pPr>
            <w:r>
              <w:rPr>
                <w:rFonts w:cstheme="minorHAnsi"/>
                <w:color w:val="auto"/>
                <w:sz w:val="22"/>
                <w:szCs w:val="22"/>
                <w:lang w:eastAsia="ja-JP"/>
              </w:rPr>
              <w:t>□ Other (please specify) ____________________</w:t>
            </w:r>
          </w:p>
          <w:p>
            <w:pPr>
              <w:pStyle w:val="11"/>
              <w:spacing w:after="0"/>
              <w:ind w:left="101" w:right="101"/>
              <w:rPr>
                <w:rFonts w:cstheme="minorHAnsi"/>
                <w:color w:val="auto"/>
                <w:sz w:val="22"/>
                <w:szCs w:val="22"/>
                <w:lang w:eastAsia="ja-JP"/>
              </w:rPr>
            </w:pPr>
            <w:r>
              <w:rPr>
                <w:rFonts w:cstheme="minorHAnsi"/>
                <w:color w:val="auto"/>
                <w:sz w:val="22"/>
                <w:szCs w:val="22"/>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jc w:val="both"/>
              <w:rPr>
                <w:rFonts w:cstheme="minorHAnsi"/>
                <w:color w:val="auto"/>
                <w:sz w:val="24"/>
                <w:szCs w:val="24"/>
                <w:highlight w:val="yellow"/>
                <w:lang w:eastAsia="ja-JP"/>
              </w:rPr>
            </w:pPr>
            <w:r>
              <w:rPr>
                <w:rFonts w:cstheme="minorHAnsi"/>
                <w:color w:val="auto"/>
                <w:sz w:val="24"/>
                <w:szCs w:val="24"/>
                <w:lang w:eastAsia="ja-JP"/>
              </w:rPr>
              <w:t>I will need to apply for bursary support, if selected</w:t>
            </w:r>
            <w:r>
              <w:rPr>
                <w:rFonts w:cstheme="minorHAnsi"/>
                <w:iCs/>
                <w:color w:val="auto"/>
                <w:sz w:val="24"/>
                <w:szCs w:val="24"/>
                <w:lang w:eastAsia="ja-JP"/>
              </w:rPr>
              <w:t>.</w:t>
            </w:r>
            <w:r>
              <w:rPr>
                <w:rFonts w:cstheme="minorHAnsi"/>
                <w:i/>
                <w:color w:val="auto"/>
                <w:sz w:val="24"/>
                <w:szCs w:val="24"/>
                <w:lang w:eastAsia="ja-JP"/>
              </w:rPr>
              <w:t xml:space="preserve"> </w:t>
            </w:r>
          </w:p>
        </w:tc>
        <w:tc>
          <w:tcPr>
            <w:tcW w:w="5327" w:type="dxa"/>
          </w:tcPr>
          <w:p>
            <w:pPr>
              <w:pStyle w:val="11"/>
              <w:spacing w:after="0"/>
              <w:ind w:left="101" w:right="101"/>
              <w:rPr>
                <w:rFonts w:cstheme="minorHAnsi"/>
                <w:color w:val="auto"/>
                <w:sz w:val="22"/>
                <w:szCs w:val="22"/>
                <w:lang w:eastAsia="ja-JP"/>
              </w:rPr>
            </w:pPr>
            <w:r>
              <w:rPr>
                <w:rFonts w:hint="eastAsia" w:cstheme="minorHAnsi"/>
                <w:color w:val="auto"/>
                <w:sz w:val="22"/>
                <w:szCs w:val="22"/>
                <w:lang w:eastAsia="zh-CN"/>
              </w:rPr>
              <w:t>☑</w:t>
            </w:r>
            <w:r>
              <w:rPr>
                <w:rFonts w:cstheme="minorHAnsi"/>
                <w:color w:val="auto"/>
                <w:sz w:val="22"/>
                <w:szCs w:val="22"/>
                <w:lang w:eastAsia="ja-JP"/>
              </w:rPr>
              <w:t xml:space="preserve"> Yes</w:t>
            </w:r>
          </w:p>
          <w:p>
            <w:pPr>
              <w:pStyle w:val="11"/>
              <w:spacing w:after="0"/>
              <w:ind w:left="101" w:right="101"/>
              <w:rPr>
                <w:rFonts w:cstheme="minorHAnsi"/>
                <w:color w:val="auto"/>
                <w:sz w:val="22"/>
                <w:szCs w:val="22"/>
                <w:lang w:eastAsia="ja-JP"/>
              </w:rPr>
            </w:pPr>
            <w:r>
              <w:rPr>
                <w:rFonts w:cstheme="minorHAnsi"/>
                <w:color w:val="auto"/>
                <w:sz w:val="22"/>
                <w:szCs w:val="22"/>
                <w:lang w:eastAsia="ja-JP"/>
              </w:rPr>
              <w:t>□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jc w:val="both"/>
              <w:rPr>
                <w:rFonts w:cstheme="minorHAnsi"/>
                <w:color w:val="auto"/>
                <w:sz w:val="24"/>
                <w:szCs w:val="24"/>
                <w:lang w:eastAsia="ja-JP"/>
              </w:rPr>
            </w:pPr>
            <w:r>
              <w:rPr>
                <w:rFonts w:cstheme="minorHAnsi"/>
                <w:color w:val="auto"/>
                <w:sz w:val="24"/>
                <w:szCs w:val="24"/>
                <w:lang w:eastAsia="ja-JP"/>
              </w:rPr>
              <w:t>Language to be used for presentation</w:t>
            </w:r>
          </w:p>
        </w:tc>
        <w:tc>
          <w:tcPr>
            <w:tcW w:w="5327" w:type="dxa"/>
          </w:tcPr>
          <w:p>
            <w:pPr>
              <w:pStyle w:val="11"/>
              <w:spacing w:after="0"/>
              <w:ind w:left="101" w:right="101"/>
              <w:rPr>
                <w:rFonts w:cstheme="minorHAnsi"/>
                <w:color w:val="auto"/>
                <w:sz w:val="22"/>
                <w:szCs w:val="22"/>
                <w:lang w:eastAsia="ja-JP"/>
              </w:rPr>
            </w:pPr>
            <w:r>
              <w:rPr>
                <w:rFonts w:hint="eastAsia" w:cstheme="minorHAnsi"/>
                <w:color w:val="auto"/>
                <w:sz w:val="22"/>
                <w:szCs w:val="22"/>
                <w:lang w:eastAsia="zh-CN"/>
              </w:rPr>
              <w:t>☑</w:t>
            </w:r>
            <w:r>
              <w:rPr>
                <w:rFonts w:cstheme="minorHAnsi"/>
                <w:color w:val="auto"/>
                <w:sz w:val="22"/>
                <w:szCs w:val="22"/>
                <w:lang w:eastAsia="ja-JP"/>
              </w:rPr>
              <w:t xml:space="preserve"> English □ French □ Spanish □ Chinese</w:t>
            </w:r>
          </w:p>
        </w:tc>
      </w:tr>
    </w:tbl>
    <w:p>
      <w:pPr>
        <w:rPr>
          <w:b/>
          <w:bCs/>
        </w:rPr>
      </w:pPr>
      <w:r>
        <w:rPr>
          <w:b/>
          <w:bCs/>
        </w:rPr>
        <w:t>Abstract Text (max. 500 words)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0" w:type="dxa"/>
          </w:tcPr>
          <w:p>
            <w:pPr>
              <w:ind w:left="0" w:right="101" w:firstLine="440" w:firstLineChars="200"/>
              <w:jc w:val="both"/>
              <w:rPr>
                <w:rFonts w:hint="eastAsia" w:eastAsia="宋体" w:cstheme="minorHAnsi"/>
                <w:color w:val="44546A" w:themeColor="text2"/>
                <w:szCs w:val="24"/>
                <w:lang w:eastAsia="ja-JP"/>
                <w14:textFill>
                  <w14:solidFill>
                    <w14:schemeClr w14:val="tx2"/>
                  </w14:solidFill>
                </w14:textFill>
              </w:rPr>
            </w:pPr>
            <w:r>
              <w:rPr>
                <w:rFonts w:hint="eastAsia" w:eastAsia="宋体" w:cstheme="minorHAnsi"/>
                <w:color w:val="44546A" w:themeColor="text2"/>
                <w:szCs w:val="24"/>
                <w:lang w:eastAsia="ja-JP"/>
                <w14:textFill>
                  <w14:solidFill>
                    <w14:schemeClr w14:val="tx2"/>
                  </w14:solidFill>
                </w14:textFill>
              </w:rPr>
              <w:t>International big science research plans and projects (hereinafter referred to as big science projects) are important means for mankind to open up the frontiers of knowledge, explore the unknown and solve major global problems, and they are important global public goods in the field of science and technology innovation in the world.</w:t>
            </w:r>
          </w:p>
          <w:p>
            <w:pPr>
              <w:ind w:left="0" w:right="101" w:firstLine="440" w:firstLineChars="200"/>
              <w:jc w:val="both"/>
              <w:rPr>
                <w:rFonts w:hint="eastAsia" w:eastAsia="宋体" w:cstheme="minorHAnsi"/>
                <w:b/>
                <w:bCs/>
                <w:color w:val="44546A" w:themeColor="text2"/>
                <w:szCs w:val="24"/>
                <w:lang w:eastAsia="ja-JP"/>
                <w14:textFill>
                  <w14:solidFill>
                    <w14:schemeClr w14:val="tx2"/>
                  </w14:solidFill>
                </w14:textFill>
              </w:rPr>
            </w:pPr>
            <w:r>
              <w:rPr>
                <w:rFonts w:hint="eastAsia" w:eastAsia="宋体" w:cstheme="minorHAnsi"/>
                <w:color w:val="44546A" w:themeColor="text2"/>
                <w:szCs w:val="24"/>
                <w:lang w:eastAsia="ja-JP"/>
                <w14:textFill>
                  <w14:solidFill>
                    <w14:schemeClr w14:val="tx2"/>
                  </w14:solidFill>
                </w14:textFill>
              </w:rPr>
              <w:t>China has participated in many big science projects in the past, and has gradually begun to organize big science projects. During the process of organizing the implementation, a monitoring and evaluation system embedded in the whole chain of big science projects has been established. Firstly, in the selection of fields, fields related to basic research or common challenges faced by mankind, such as material science, space astronomy, earth system, environment and climate change, health, energy, materials, agriculture, information and multidisciplinary cross-cutting fields, are chosen. Second, to establish selection and evaluation criteria based on evidence-based decision-making theory. Big science projects are different from general scientific research projects in that there should be assessment criteria beyond the number of papers, and special attention should be paid to the internationalisation of the projects, focusing on research areas that are of general concern to the international scientific and technological community and have far-reaching impacts on the development of human society and scientific and technological progress, and selecting projects that can resonate broadly in the international arena, with global cooperation, and with results that can be globally universal with leaving no one behind, and striving to overcome major scientific problems. For example, Deep Time Digital Earth (DDE) , whose data on life, climate, material and geo-evolution are data on the processes of change that the Earth has undergone over millions of years of geological time, is working to harmonise these data in order to share knowledge of the Earth's sciences and to promote data-driven exploration and discovery. For example, Ocean Negative Carbon Emissions (ONCE) aims to explore the process mechanism of negative ocean emissions through international cooperation and multidisciplinary cross-fertilisation, and to provide intelligent solutions for negative global ocean carbon emissions. At the same time, in light of the current international science and technology cooperation situation faced by China, it is necessary to pay attention to the risk of the project, such as how to deal with the risk of technological embargo, withdrawal of participating countries due to political reasons, etc., and what risk reduction and control measures to take. Thirdly, China should strengthen the annual monitoring, milestone assessment and final evaluation of the projects of major science programmes, so as to promote the smooth implementation of the projects.</w:t>
            </w:r>
            <w:bookmarkStart w:id="0" w:name="_GoBack"/>
            <w:bookmarkEnd w:id="0"/>
          </w:p>
        </w:tc>
      </w:tr>
    </w:tbl>
    <w:p/>
    <w:sectPr>
      <w:footerReference r:id="rId5" w:type="default"/>
      <w:pgSz w:w="12240" w:h="1584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MyriadPro-Bold">
    <w:altName w:val="Segoe Print"/>
    <w:panose1 w:val="00000000000000000000"/>
    <w:charset w:val="00"/>
    <w:family w:val="auto"/>
    <w:pitch w:val="default"/>
    <w:sig w:usb0="00000000" w:usb1="00000000" w:usb2="00000000" w:usb3="00000000" w:csb0="00000000" w:csb1="00000000"/>
  </w:font>
  <w:font w:name="MyriadPro-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3489377"/>
      <w:docPartObj>
        <w:docPartGallery w:val="autotext"/>
      </w:docPartObj>
    </w:sdtPr>
    <w:sdtContent>
      <w:p>
        <w:pPr>
          <w:pStyle w:val="12"/>
          <w:jc w:val="center"/>
        </w:pPr>
        <w:r>
          <w:fldChar w:fldCharType="begin"/>
        </w:r>
        <w:r>
          <w:instrText xml:space="preserve"> PAGE   \* MERGEFORMAT </w:instrText>
        </w:r>
        <w:r>
          <w:fldChar w:fldCharType="separate"/>
        </w:r>
        <w:r>
          <w:t>2</w:t>
        </w:r>
        <w: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E0825"/>
    <w:multiLevelType w:val="multilevel"/>
    <w:tmpl w:val="65BE0825"/>
    <w:lvl w:ilvl="0" w:tentative="0">
      <w:start w:val="1"/>
      <w:numFmt w:val="decimal"/>
      <w:pStyle w:val="2"/>
      <w:lvlText w:val="%1"/>
      <w:lvlJc w:val="left"/>
      <w:pPr>
        <w:ind w:left="2232" w:hanging="432"/>
      </w:pPr>
    </w:lvl>
    <w:lvl w:ilvl="1" w:tentative="0">
      <w:start w:val="1"/>
      <w:numFmt w:val="decimal"/>
      <w:pStyle w:val="3"/>
      <w:lvlText w:val="%1.%2"/>
      <w:lvlJc w:val="left"/>
      <w:pPr>
        <w:ind w:left="993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xNGU3OTM0MDliNjRkY2Y5ZTZmZWU4ZmEzOGI3ZWUifQ=="/>
  </w:docVars>
  <w:rsids>
    <w:rsidRoot w:val="00EE345B"/>
    <w:rsid w:val="000202B6"/>
    <w:rsid w:val="00150EA0"/>
    <w:rsid w:val="003971F1"/>
    <w:rsid w:val="0068449B"/>
    <w:rsid w:val="006B6D26"/>
    <w:rsid w:val="007553BE"/>
    <w:rsid w:val="007A1614"/>
    <w:rsid w:val="007E1E32"/>
    <w:rsid w:val="008863A1"/>
    <w:rsid w:val="00B4706A"/>
    <w:rsid w:val="00B60BA9"/>
    <w:rsid w:val="00BB04F7"/>
    <w:rsid w:val="00C07411"/>
    <w:rsid w:val="00C7471B"/>
    <w:rsid w:val="00D92959"/>
    <w:rsid w:val="00DD2A2A"/>
    <w:rsid w:val="00DD5E89"/>
    <w:rsid w:val="00E51FB8"/>
    <w:rsid w:val="00EE345B"/>
    <w:rsid w:val="00F33290"/>
    <w:rsid w:val="32B817D8"/>
    <w:rsid w:val="43D8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rPr>
  </w:style>
  <w:style w:type="paragraph" w:styleId="2">
    <w:name w:val="heading 1"/>
    <w:basedOn w:val="1"/>
    <w:next w:val="1"/>
    <w:link w:val="20"/>
    <w:qFormat/>
    <w:uiPriority w:val="9"/>
    <w:pPr>
      <w:keepNext/>
      <w:keepLines/>
      <w:numPr>
        <w:ilvl w:val="0"/>
        <w:numId w:val="1"/>
      </w:numPr>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1"/>
    <w:unhideWhenUsed/>
    <w:qFormat/>
    <w:uiPriority w:val="9"/>
    <w:pPr>
      <w:keepNext/>
      <w:keepLines/>
      <w:numPr>
        <w:ilvl w:val="1"/>
        <w:numId w:val="1"/>
      </w:numPr>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7"/>
    <w:unhideWhenUsed/>
    <w:qFormat/>
    <w:uiPriority w:val="9"/>
    <w:pPr>
      <w:keepNext/>
      <w:keepLines/>
      <w:numPr>
        <w:ilvl w:val="2"/>
        <w:numId w:val="1"/>
      </w:numPr>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2"/>
    <w:semiHidden/>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23"/>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24"/>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25"/>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26"/>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8"/>
    <w:unhideWhenUsed/>
    <w:qFormat/>
    <w:uiPriority w:val="99"/>
    <w:pPr>
      <w:spacing w:line="240" w:lineRule="auto"/>
    </w:pPr>
    <w:rPr>
      <w:sz w:val="20"/>
      <w:szCs w:val="20"/>
    </w:rPr>
  </w:style>
  <w:style w:type="paragraph" w:styleId="12">
    <w:name w:val="footer"/>
    <w:basedOn w:val="1"/>
    <w:link w:val="19"/>
    <w:unhideWhenUsed/>
    <w:qFormat/>
    <w:uiPriority w:val="99"/>
    <w:pPr>
      <w:tabs>
        <w:tab w:val="center" w:pos="4153"/>
        <w:tab w:val="right" w:pos="8306"/>
      </w:tabs>
      <w:snapToGrid w:val="0"/>
    </w:pPr>
    <w:rPr>
      <w:sz w:val="18"/>
      <w:szCs w:val="18"/>
    </w:rPr>
  </w:style>
  <w:style w:type="paragraph" w:styleId="13">
    <w:name w:val="header"/>
    <w:basedOn w:val="1"/>
    <w:link w:val="18"/>
    <w:unhideWhenUsed/>
    <w:qFormat/>
    <w:uiPriority w:val="99"/>
    <w:pPr>
      <w:tabs>
        <w:tab w:val="center" w:pos="4153"/>
        <w:tab w:val="right" w:pos="8306"/>
      </w:tabs>
      <w:snapToGrid w:val="0"/>
      <w:jc w:val="center"/>
    </w:pPr>
    <w:rPr>
      <w:sz w:val="18"/>
      <w:szCs w:val="18"/>
    </w:rPr>
  </w:style>
  <w:style w:type="table" w:styleId="15">
    <w:name w:val="Table Grid"/>
    <w:basedOn w:val="14"/>
    <w:qFormat/>
    <w:uiPriority w:val="39"/>
    <w:pPr>
      <w:ind w:left="101" w:right="101"/>
    </w:pPr>
    <w:rPr>
      <w:rFonts w:eastAsia="宋体"/>
      <w:color w:val="44546A" w:themeColor="text2"/>
      <w:kern w:val="0"/>
      <w:sz w:val="24"/>
      <w:szCs w:val="24"/>
      <w:lang w:eastAsia="ja-JP"/>
      <w14:textFill>
        <w14:solidFill>
          <w14:schemeClr w14:val="tx2"/>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3 字符"/>
    <w:basedOn w:val="16"/>
    <w:link w:val="4"/>
    <w:qFormat/>
    <w:uiPriority w:val="9"/>
    <w:rPr>
      <w:rFonts w:asciiTheme="majorHAnsi" w:hAnsiTheme="majorHAnsi" w:eastAsiaTheme="majorEastAsia" w:cstheme="majorBidi"/>
      <w:color w:val="203864" w:themeColor="accent1" w:themeShade="80"/>
      <w:kern w:val="0"/>
      <w:sz w:val="24"/>
      <w:szCs w:val="24"/>
      <w:lang w:eastAsia="en-US"/>
    </w:rPr>
  </w:style>
  <w:style w:type="character" w:customStyle="1" w:styleId="18">
    <w:name w:val="页眉 字符"/>
    <w:basedOn w:val="16"/>
    <w:link w:val="13"/>
    <w:qFormat/>
    <w:uiPriority w:val="99"/>
    <w:rPr>
      <w:sz w:val="18"/>
      <w:szCs w:val="18"/>
    </w:rPr>
  </w:style>
  <w:style w:type="character" w:customStyle="1" w:styleId="19">
    <w:name w:val="页脚 字符"/>
    <w:basedOn w:val="16"/>
    <w:link w:val="12"/>
    <w:qFormat/>
    <w:uiPriority w:val="99"/>
    <w:rPr>
      <w:sz w:val="18"/>
      <w:szCs w:val="18"/>
    </w:rPr>
  </w:style>
  <w:style w:type="character" w:customStyle="1" w:styleId="20">
    <w:name w:val="标题 1 字符"/>
    <w:basedOn w:val="16"/>
    <w:link w:val="2"/>
    <w:qFormat/>
    <w:uiPriority w:val="9"/>
    <w:rPr>
      <w:rFonts w:asciiTheme="majorHAnsi" w:hAnsiTheme="majorHAnsi" w:eastAsiaTheme="majorEastAsia" w:cstheme="majorBidi"/>
      <w:color w:val="2F5597" w:themeColor="accent1" w:themeShade="BF"/>
      <w:kern w:val="0"/>
      <w:sz w:val="32"/>
      <w:szCs w:val="32"/>
      <w:lang w:eastAsia="en-US"/>
    </w:rPr>
  </w:style>
  <w:style w:type="character" w:customStyle="1" w:styleId="21">
    <w:name w:val="标题 2 字符"/>
    <w:basedOn w:val="16"/>
    <w:link w:val="3"/>
    <w:qFormat/>
    <w:uiPriority w:val="9"/>
    <w:rPr>
      <w:rFonts w:asciiTheme="majorHAnsi" w:hAnsiTheme="majorHAnsi" w:eastAsiaTheme="majorEastAsia" w:cstheme="majorBidi"/>
      <w:color w:val="2F5597" w:themeColor="accent1" w:themeShade="BF"/>
      <w:kern w:val="0"/>
      <w:sz w:val="26"/>
      <w:szCs w:val="26"/>
      <w:lang w:eastAsia="en-US"/>
    </w:rPr>
  </w:style>
  <w:style w:type="character" w:customStyle="1" w:styleId="22">
    <w:name w:val="标题 4 字符"/>
    <w:basedOn w:val="16"/>
    <w:link w:val="5"/>
    <w:semiHidden/>
    <w:qFormat/>
    <w:uiPriority w:val="9"/>
    <w:rPr>
      <w:rFonts w:asciiTheme="majorHAnsi" w:hAnsiTheme="majorHAnsi" w:eastAsiaTheme="majorEastAsia" w:cstheme="majorBidi"/>
      <w:i/>
      <w:iCs/>
      <w:color w:val="2F5597" w:themeColor="accent1" w:themeShade="BF"/>
      <w:kern w:val="0"/>
      <w:sz w:val="22"/>
      <w:lang w:eastAsia="en-US"/>
    </w:rPr>
  </w:style>
  <w:style w:type="character" w:customStyle="1" w:styleId="23">
    <w:name w:val="标题 5 字符"/>
    <w:basedOn w:val="16"/>
    <w:link w:val="6"/>
    <w:semiHidden/>
    <w:qFormat/>
    <w:uiPriority w:val="9"/>
    <w:rPr>
      <w:rFonts w:asciiTheme="majorHAnsi" w:hAnsiTheme="majorHAnsi" w:eastAsiaTheme="majorEastAsia" w:cstheme="majorBidi"/>
      <w:color w:val="2F5597" w:themeColor="accent1" w:themeShade="BF"/>
      <w:kern w:val="0"/>
      <w:sz w:val="22"/>
      <w:lang w:eastAsia="en-US"/>
    </w:rPr>
  </w:style>
  <w:style w:type="character" w:customStyle="1" w:styleId="24">
    <w:name w:val="标题 6 字符"/>
    <w:basedOn w:val="16"/>
    <w:link w:val="7"/>
    <w:semiHidden/>
    <w:qFormat/>
    <w:uiPriority w:val="9"/>
    <w:rPr>
      <w:rFonts w:asciiTheme="majorHAnsi" w:hAnsiTheme="majorHAnsi" w:eastAsiaTheme="majorEastAsia" w:cstheme="majorBidi"/>
      <w:color w:val="203864" w:themeColor="accent1" w:themeShade="80"/>
      <w:kern w:val="0"/>
      <w:sz w:val="22"/>
      <w:lang w:eastAsia="en-US"/>
    </w:rPr>
  </w:style>
  <w:style w:type="character" w:customStyle="1" w:styleId="25">
    <w:name w:val="标题 7 字符"/>
    <w:basedOn w:val="16"/>
    <w:link w:val="8"/>
    <w:semiHidden/>
    <w:qFormat/>
    <w:uiPriority w:val="9"/>
    <w:rPr>
      <w:rFonts w:asciiTheme="majorHAnsi" w:hAnsiTheme="majorHAnsi" w:eastAsiaTheme="majorEastAsia" w:cstheme="majorBidi"/>
      <w:i/>
      <w:iCs/>
      <w:color w:val="203864" w:themeColor="accent1" w:themeShade="80"/>
      <w:kern w:val="0"/>
      <w:sz w:val="22"/>
      <w:lang w:eastAsia="en-US"/>
    </w:rPr>
  </w:style>
  <w:style w:type="character" w:customStyle="1" w:styleId="26">
    <w:name w:val="标题 8 字符"/>
    <w:basedOn w:val="16"/>
    <w:link w:val="9"/>
    <w:semiHidden/>
    <w:qFormat/>
    <w:uiPriority w:val="9"/>
    <w:rPr>
      <w:rFonts w:asciiTheme="majorHAnsi" w:hAnsiTheme="majorHAnsi" w:eastAsiaTheme="majorEastAsia" w:cstheme="majorBidi"/>
      <w:color w:val="262626" w:themeColor="text1" w:themeTint="D9"/>
      <w:kern w:val="0"/>
      <w:szCs w:val="21"/>
      <w:lang w:eastAsia="en-US"/>
      <w14:textFill>
        <w14:solidFill>
          <w14:schemeClr w14:val="tx1">
            <w14:lumMod w14:val="85000"/>
            <w14:lumOff w14:val="15000"/>
          </w14:schemeClr>
        </w14:solidFill>
      </w14:textFill>
    </w:rPr>
  </w:style>
  <w:style w:type="character" w:customStyle="1" w:styleId="27">
    <w:name w:val="标题 9 字符"/>
    <w:basedOn w:val="16"/>
    <w:link w:val="10"/>
    <w:semiHidden/>
    <w:qFormat/>
    <w:uiPriority w:val="9"/>
    <w:rPr>
      <w:rFonts w:asciiTheme="majorHAnsi" w:hAnsiTheme="majorHAnsi" w:eastAsiaTheme="majorEastAsia" w:cstheme="majorBidi"/>
      <w:i/>
      <w:iCs/>
      <w:color w:val="262626" w:themeColor="text1" w:themeTint="D9"/>
      <w:kern w:val="0"/>
      <w:szCs w:val="21"/>
      <w:lang w:eastAsia="en-US"/>
      <w14:textFill>
        <w14:solidFill>
          <w14:schemeClr w14:val="tx1">
            <w14:lumMod w14:val="85000"/>
            <w14:lumOff w14:val="15000"/>
          </w14:schemeClr>
        </w14:solidFill>
      </w14:textFill>
    </w:rPr>
  </w:style>
  <w:style w:type="character" w:customStyle="1" w:styleId="28">
    <w:name w:val="批注文字 字符"/>
    <w:basedOn w:val="16"/>
    <w:link w:val="11"/>
    <w:qFormat/>
    <w:uiPriority w:val="99"/>
    <w:rPr>
      <w:rFonts w:eastAsiaTheme="minorHAnsi"/>
      <w:kern w:val="0"/>
      <w:sz w:val="20"/>
      <w:szCs w:val="20"/>
      <w:lang w:eastAsia="en-US"/>
    </w:rPr>
  </w:style>
  <w:style w:type="paragraph" w:styleId="29">
    <w:name w:val="List Paragraph"/>
    <w:basedOn w:val="1"/>
    <w:link w:val="30"/>
    <w:autoRedefine/>
    <w:qFormat/>
    <w:uiPriority w:val="34"/>
    <w:pPr>
      <w:ind w:left="720"/>
      <w:contextualSpacing/>
    </w:pPr>
  </w:style>
  <w:style w:type="character" w:customStyle="1" w:styleId="30">
    <w:name w:val="列表段落 字符"/>
    <w:basedOn w:val="16"/>
    <w:link w:val="29"/>
    <w:autoRedefine/>
    <w:qFormat/>
    <w:uiPriority w:val="34"/>
    <w:rPr>
      <w:rFonts w:eastAsiaTheme="minorHAnsi"/>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647</Words>
  <Characters>3696</Characters>
  <Lines>31</Lines>
  <Paragraphs>8</Paragraphs>
  <TotalTime>0</TotalTime>
  <ScaleCrop>false</ScaleCrop>
  <LinksUpToDate>false</LinksUpToDate>
  <CharactersWithSpaces>4323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2024-06-21T01:12:00Z</dcterms:created>
  <dc:creator>yunsheng zheng</dc:creator>
  <cp:lastModifiedBy>cwx</cp:lastModifiedBy>
  <dcterms:modified xsi:type="dcterms:W3CDTF">2024-06-28T04:36:44Z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5F2E88EEBD3C4D2FA545F939A5900B1E_13</vt:lpwstr>
  </property>
</Properties>
</file>