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C14F5" w14:textId="5B7E4C94" w:rsidR="00DA324B" w:rsidRPr="004B3758" w:rsidRDefault="00DA324B" w:rsidP="004B3758">
      <w:pPr>
        <w:shd w:val="clear" w:color="auto" w:fill="FFFFFF"/>
        <w:spacing w:after="0" w:line="256" w:lineRule="auto"/>
        <w:ind w:left="0" w:right="0" w:firstLine="0"/>
        <w:jc w:val="center"/>
        <w:rPr>
          <w:rFonts w:ascii="Trebuchet MS" w:hAnsi="Trebuchet MS" w:cs="Calibri"/>
          <w:b/>
          <w:bCs/>
          <w:color w:val="auto"/>
          <w:sz w:val="28"/>
          <w:szCs w:val="28"/>
          <w:lang w:val="fr-FR" w:eastAsia="fr-CI"/>
        </w:rPr>
      </w:pPr>
      <w:r w:rsidRPr="004B3758">
        <w:rPr>
          <w:rFonts w:ascii="Trebuchet MS" w:hAnsi="Trebuchet MS" w:cs="Calibri"/>
          <w:b/>
          <w:bCs/>
          <w:color w:val="auto"/>
          <w:sz w:val="28"/>
          <w:szCs w:val="28"/>
          <w:lang w:val="fr-FR" w:eastAsia="fr-CI"/>
        </w:rPr>
        <w:t>Volet A : Systèmes nationaux d'évaluation –</w:t>
      </w:r>
    </w:p>
    <w:p w14:paraId="7B1B5F3E" w14:textId="77777777" w:rsidR="00DA324B" w:rsidRDefault="00DA324B" w:rsidP="004B3758">
      <w:pPr>
        <w:shd w:val="clear" w:color="auto" w:fill="FFFFFF"/>
        <w:spacing w:after="0" w:line="256" w:lineRule="auto"/>
        <w:ind w:left="0" w:right="0" w:firstLine="0"/>
        <w:jc w:val="center"/>
        <w:rPr>
          <w:rFonts w:ascii="Trebuchet MS" w:hAnsi="Trebuchet MS" w:cs="Calibri"/>
          <w:b/>
          <w:bCs/>
          <w:color w:val="auto"/>
          <w:szCs w:val="24"/>
          <w:lang w:val="fr-FR" w:eastAsia="fr-CI"/>
        </w:rPr>
      </w:pPr>
    </w:p>
    <w:p w14:paraId="21F87026" w14:textId="014A6B09" w:rsidR="00DA324B" w:rsidRPr="00DA324B" w:rsidRDefault="00DA324B" w:rsidP="004B3758">
      <w:pPr>
        <w:shd w:val="clear" w:color="auto" w:fill="FFFFFF"/>
        <w:spacing w:after="0" w:line="256" w:lineRule="auto"/>
        <w:ind w:left="0" w:right="0" w:firstLine="0"/>
        <w:jc w:val="center"/>
        <w:rPr>
          <w:rFonts w:ascii="Trebuchet MS" w:hAnsi="Trebuchet MS" w:cs="Calibri"/>
          <w:b/>
          <w:bCs/>
          <w:color w:val="auto"/>
          <w:szCs w:val="24"/>
          <w:lang w:val="fr-FR" w:eastAsia="fr-CI"/>
        </w:rPr>
      </w:pPr>
      <w:r w:rsidRPr="00DA324B">
        <w:rPr>
          <w:rFonts w:ascii="Trebuchet MS" w:hAnsi="Trebuchet MS" w:cs="Calibri"/>
          <w:b/>
          <w:bCs/>
          <w:color w:val="auto"/>
          <w:szCs w:val="24"/>
          <w:lang w:val="fr-FR" w:eastAsia="fr-CI"/>
        </w:rPr>
        <w:t xml:space="preserve">Construire des systèmes d’évaluation </w:t>
      </w:r>
    </w:p>
    <w:p w14:paraId="64732DC2" w14:textId="5DAA945C" w:rsidR="00DA324B" w:rsidRDefault="00DA324B" w:rsidP="00DA324B">
      <w:pPr>
        <w:shd w:val="clear" w:color="auto" w:fill="FFFFFF"/>
        <w:spacing w:after="0" w:line="256" w:lineRule="auto"/>
        <w:ind w:left="0" w:right="0" w:firstLine="0"/>
        <w:rPr>
          <w:rFonts w:ascii="Trebuchet MS" w:hAnsi="Trebuchet MS" w:cs="Calibri"/>
          <w:color w:val="auto"/>
          <w:szCs w:val="24"/>
          <w:lang w:val="fr-FR" w:eastAsia="fr-CI"/>
        </w:rPr>
      </w:pPr>
    </w:p>
    <w:p w14:paraId="587B3FF2" w14:textId="40947C51" w:rsidR="00B338F6" w:rsidRDefault="00E26AEB" w:rsidP="00E26AEB">
      <w:pPr>
        <w:shd w:val="clear" w:color="auto" w:fill="FFFFFF"/>
        <w:spacing w:after="0" w:line="256" w:lineRule="auto"/>
        <w:ind w:left="0" w:right="0" w:firstLine="0"/>
        <w:rPr>
          <w:rFonts w:ascii="Trebuchet MS" w:hAnsi="Trebuchet MS" w:cs="Calibri"/>
          <w:color w:val="auto"/>
          <w:szCs w:val="24"/>
          <w:lang w:val="fr-FR" w:eastAsia="fr-CI"/>
        </w:rPr>
      </w:pPr>
      <w:r>
        <w:rPr>
          <w:rFonts w:ascii="Trebuchet MS" w:hAnsi="Trebuchet MS" w:cs="Calibri"/>
          <w:color w:val="auto"/>
          <w:szCs w:val="24"/>
          <w:lang w:val="fr-FR" w:eastAsia="fr-CI"/>
        </w:rPr>
        <w:t>Titre : Défis et perspectives dans la construction d’un système d’évaluation : Cas de la Côte d’Ivoire</w:t>
      </w:r>
    </w:p>
    <w:p w14:paraId="2D0B7A33" w14:textId="77777777" w:rsidR="00DA324B" w:rsidRDefault="00DA324B" w:rsidP="00146C72">
      <w:pPr>
        <w:shd w:val="clear" w:color="auto" w:fill="FFFFFF"/>
        <w:spacing w:after="0" w:line="256" w:lineRule="auto"/>
        <w:ind w:left="0" w:right="0" w:firstLine="0"/>
        <w:rPr>
          <w:rFonts w:ascii="Trebuchet MS" w:hAnsi="Trebuchet MS" w:cs="Calibri"/>
          <w:color w:val="auto"/>
          <w:szCs w:val="24"/>
          <w:lang w:val="fr-FR" w:eastAsia="fr-CI"/>
        </w:rPr>
      </w:pPr>
    </w:p>
    <w:p w14:paraId="59F0B0D6" w14:textId="3DC468BD" w:rsidR="00DA324B" w:rsidRPr="00DA324B" w:rsidRDefault="00DA324B" w:rsidP="00146C72">
      <w:pPr>
        <w:shd w:val="clear" w:color="auto" w:fill="FFFFFF"/>
        <w:spacing w:after="0" w:line="256" w:lineRule="auto"/>
        <w:ind w:left="0" w:right="0" w:firstLine="0"/>
        <w:rPr>
          <w:rFonts w:ascii="Trebuchet MS" w:hAnsi="Trebuchet MS" w:cs="Calibri"/>
          <w:b/>
          <w:bCs/>
          <w:color w:val="auto"/>
          <w:szCs w:val="24"/>
          <w:u w:val="single"/>
          <w:lang w:val="fr-FR" w:eastAsia="fr-CI"/>
        </w:rPr>
      </w:pPr>
      <w:r w:rsidRPr="00DA324B">
        <w:rPr>
          <w:rFonts w:ascii="Trebuchet MS" w:hAnsi="Trebuchet MS" w:cs="Calibri"/>
          <w:b/>
          <w:bCs/>
          <w:color w:val="auto"/>
          <w:szCs w:val="24"/>
          <w:u w:val="single"/>
          <w:lang w:val="fr-FR" w:eastAsia="fr-CI"/>
        </w:rPr>
        <w:t>Abstract</w:t>
      </w:r>
    </w:p>
    <w:p w14:paraId="2E5B3B82" w14:textId="77777777" w:rsidR="00DA324B" w:rsidRDefault="00DA324B" w:rsidP="00146C72">
      <w:pPr>
        <w:shd w:val="clear" w:color="auto" w:fill="FFFFFF"/>
        <w:spacing w:after="0" w:line="256" w:lineRule="auto"/>
        <w:ind w:left="0" w:right="0" w:firstLine="0"/>
        <w:rPr>
          <w:rFonts w:ascii="Trebuchet MS" w:hAnsi="Trebuchet MS" w:cs="Calibri"/>
          <w:color w:val="auto"/>
          <w:szCs w:val="24"/>
          <w:lang w:val="fr-FR" w:eastAsia="fr-CI"/>
        </w:rPr>
      </w:pPr>
    </w:p>
    <w:p w14:paraId="53F67B88" w14:textId="13C6DCE4" w:rsidR="00146C72" w:rsidRPr="00512FBA" w:rsidRDefault="00146C72" w:rsidP="00146C72">
      <w:pPr>
        <w:shd w:val="clear" w:color="auto" w:fill="FFFFFF"/>
        <w:spacing w:after="0" w:line="256" w:lineRule="auto"/>
        <w:ind w:left="0" w:right="0" w:firstLine="0"/>
        <w:rPr>
          <w:rFonts w:ascii="Trebuchet MS" w:hAnsi="Trebuchet MS" w:cs="Calibri"/>
          <w:color w:val="auto"/>
          <w:szCs w:val="24"/>
          <w:lang w:val="fr-FR" w:eastAsia="fr-CI"/>
        </w:rPr>
      </w:pPr>
      <w:r w:rsidRPr="00512FBA">
        <w:rPr>
          <w:rFonts w:ascii="Trebuchet MS" w:hAnsi="Trebuchet MS" w:cs="Calibri"/>
          <w:color w:val="auto"/>
          <w:szCs w:val="24"/>
          <w:lang w:val="fr-FR" w:eastAsia="fr-CI"/>
        </w:rPr>
        <w:t xml:space="preserve">L’évaluation en général, et l’évaluation des politiques publiques en particulier, est une exigence de bonne gouvernance. Elle permet de garantir l’efficacité de l’action publique par la promotion de la culture de la transparence et de la redevabilité au sein des administrations. </w:t>
      </w:r>
    </w:p>
    <w:p w14:paraId="31EDF5EF" w14:textId="77777777" w:rsidR="00146C72" w:rsidRDefault="00146C72" w:rsidP="00146C72">
      <w:pPr>
        <w:shd w:val="clear" w:color="auto" w:fill="FFFFFF"/>
        <w:spacing w:after="0" w:line="256" w:lineRule="auto"/>
        <w:ind w:left="0" w:right="0" w:firstLine="0"/>
        <w:rPr>
          <w:rFonts w:ascii="Trebuchet MS" w:hAnsi="Trebuchet MS" w:cs="Calibri"/>
          <w:color w:val="auto"/>
          <w:szCs w:val="24"/>
          <w:lang w:val="fr-FR" w:eastAsia="fr-CI"/>
        </w:rPr>
      </w:pPr>
    </w:p>
    <w:p w14:paraId="1100B063" w14:textId="14561C26" w:rsidR="00146C72" w:rsidRPr="00512FBA" w:rsidRDefault="00146C72" w:rsidP="00146C72">
      <w:pPr>
        <w:shd w:val="clear" w:color="auto" w:fill="FFFFFF"/>
        <w:spacing w:after="0" w:line="256" w:lineRule="auto"/>
        <w:ind w:left="0" w:right="0" w:firstLine="0"/>
        <w:rPr>
          <w:rFonts w:ascii="Trebuchet MS" w:hAnsi="Trebuchet MS" w:cs="Calibri"/>
          <w:color w:val="auto"/>
          <w:szCs w:val="24"/>
          <w:lang w:val="fr-FR" w:eastAsia="fr-CI"/>
        </w:rPr>
      </w:pPr>
      <w:r w:rsidRPr="00512FBA">
        <w:rPr>
          <w:rFonts w:ascii="Trebuchet MS" w:hAnsi="Trebuchet MS" w:cs="Calibri"/>
          <w:color w:val="auto"/>
          <w:szCs w:val="24"/>
          <w:lang w:val="fr-FR" w:eastAsia="fr-CI"/>
        </w:rPr>
        <w:t>En Côte d’Ivoire, quelques pratiques évaluatives sporadiques et éparses sont observées. Toutefois, leur centralisation et leur mise en cohérence semblent faire défaut. Aujourd’hui, l’évaluation de l’impact</w:t>
      </w:r>
      <w:r>
        <w:rPr>
          <w:rFonts w:ascii="Trebuchet MS" w:hAnsi="Trebuchet MS" w:cs="Calibri"/>
          <w:color w:val="auto"/>
          <w:szCs w:val="24"/>
          <w:lang w:val="fr-FR" w:eastAsia="fr-CI"/>
        </w:rPr>
        <w:t xml:space="preserve"> réel </w:t>
      </w:r>
      <w:r w:rsidRPr="00512FBA">
        <w:rPr>
          <w:rFonts w:ascii="Trebuchet MS" w:hAnsi="Trebuchet MS" w:cs="Calibri"/>
          <w:color w:val="auto"/>
          <w:szCs w:val="24"/>
          <w:lang w:val="fr-FR" w:eastAsia="fr-CI"/>
        </w:rPr>
        <w:t>des politiques publiques</w:t>
      </w:r>
      <w:r>
        <w:rPr>
          <w:rFonts w:ascii="Trebuchet MS" w:hAnsi="Trebuchet MS" w:cs="Calibri"/>
          <w:color w:val="auto"/>
          <w:szCs w:val="24"/>
          <w:lang w:val="fr-FR" w:eastAsia="fr-CI"/>
        </w:rPr>
        <w:t xml:space="preserve"> mises en </w:t>
      </w:r>
      <w:r w:rsidR="00EE4E09">
        <w:rPr>
          <w:rFonts w:ascii="Trebuchet MS" w:hAnsi="Trebuchet MS" w:cs="Calibri"/>
          <w:color w:val="auto"/>
          <w:szCs w:val="24"/>
          <w:lang w:val="fr-FR" w:eastAsia="fr-CI"/>
        </w:rPr>
        <w:t>œuvre</w:t>
      </w:r>
      <w:r w:rsidRPr="00512FBA">
        <w:rPr>
          <w:rFonts w:ascii="Trebuchet MS" w:hAnsi="Trebuchet MS" w:cs="Calibri"/>
          <w:color w:val="auto"/>
          <w:szCs w:val="24"/>
          <w:lang w:val="fr-FR" w:eastAsia="fr-CI"/>
        </w:rPr>
        <w:t xml:space="preserve"> constitue un enjeu majeur pour renforcer la planification et la mise en œuvre des politiques de développement, orienter les décideurs sur différentes options stratégiques et surtout améliorer la redevabilité vis-à-vis des populations. L’institutionnalisation de l’évaluation des politiques publiques</w:t>
      </w:r>
      <w:r>
        <w:rPr>
          <w:rFonts w:ascii="Trebuchet MS" w:hAnsi="Trebuchet MS" w:cs="Calibri"/>
          <w:color w:val="auto"/>
          <w:szCs w:val="24"/>
          <w:lang w:val="fr-FR" w:eastAsia="fr-CI"/>
        </w:rPr>
        <w:t xml:space="preserve"> dans notre pays</w:t>
      </w:r>
      <w:r w:rsidRPr="00512FBA">
        <w:rPr>
          <w:rFonts w:ascii="Trebuchet MS" w:hAnsi="Trebuchet MS" w:cs="Calibri"/>
          <w:color w:val="auto"/>
          <w:szCs w:val="24"/>
          <w:lang w:val="fr-FR" w:eastAsia="fr-CI"/>
        </w:rPr>
        <w:t xml:space="preserve"> intervient dans le contexte du nouveau cadre harmonisé des finances publiques, de la Gestion Axée sur les Résultats (GAR) et du basculement dans la gestion en mode budget-programmes. </w:t>
      </w:r>
    </w:p>
    <w:p w14:paraId="627B8248" w14:textId="77777777" w:rsidR="00146C72" w:rsidRPr="00512FBA" w:rsidRDefault="00146C72" w:rsidP="00146C72">
      <w:pPr>
        <w:shd w:val="clear" w:color="auto" w:fill="FFFFFF"/>
        <w:spacing w:after="0" w:line="256" w:lineRule="auto"/>
        <w:ind w:left="0" w:right="0" w:firstLine="0"/>
        <w:rPr>
          <w:rFonts w:ascii="Trebuchet MS" w:hAnsi="Trebuchet MS" w:cs="Calibri"/>
          <w:color w:val="auto"/>
          <w:szCs w:val="24"/>
          <w:lang w:val="fr-FR" w:eastAsia="fr-CI"/>
        </w:rPr>
      </w:pPr>
      <w:r w:rsidRPr="00512FBA">
        <w:rPr>
          <w:rFonts w:ascii="Trebuchet MS" w:hAnsi="Trebuchet MS" w:cs="Calibri"/>
          <w:color w:val="auto"/>
          <w:szCs w:val="24"/>
          <w:lang w:val="fr-FR" w:eastAsia="fr-CI"/>
        </w:rPr>
        <w:t xml:space="preserve">Cependant, l’incapacité des structures techniques à </w:t>
      </w:r>
      <w:r>
        <w:rPr>
          <w:rFonts w:ascii="Trebuchet MS" w:hAnsi="Trebuchet MS" w:cs="Calibri"/>
          <w:color w:val="auto"/>
          <w:szCs w:val="24"/>
          <w:lang w:val="fr-FR" w:eastAsia="fr-CI"/>
        </w:rPr>
        <w:t>conduire</w:t>
      </w:r>
      <w:r w:rsidRPr="00512FBA">
        <w:rPr>
          <w:rFonts w:ascii="Trebuchet MS" w:hAnsi="Trebuchet MS" w:cs="Calibri"/>
          <w:color w:val="auto"/>
          <w:szCs w:val="24"/>
          <w:lang w:val="fr-FR" w:eastAsia="fr-CI"/>
        </w:rPr>
        <w:t xml:space="preserve"> les activités évaluatives, constitue un obstacle à l’instauration de la pratique de l’évaluation des politiques publiques.</w:t>
      </w:r>
    </w:p>
    <w:p w14:paraId="159CB21C" w14:textId="77777777" w:rsidR="00DA324B" w:rsidRDefault="00146C72" w:rsidP="00146C72">
      <w:pPr>
        <w:shd w:val="clear" w:color="auto" w:fill="FFFFFF"/>
        <w:spacing w:after="0" w:line="256" w:lineRule="auto"/>
        <w:ind w:left="0" w:right="0" w:firstLine="0"/>
        <w:rPr>
          <w:rFonts w:ascii="Trebuchet MS" w:hAnsi="Trebuchet MS" w:cs="Calibri"/>
          <w:color w:val="auto"/>
          <w:szCs w:val="24"/>
          <w:lang w:val="fr-FR" w:eastAsia="fr-CI" w:bidi="fr-FR"/>
        </w:rPr>
      </w:pPr>
      <w:r>
        <w:rPr>
          <w:rFonts w:ascii="Trebuchet MS" w:hAnsi="Trebuchet MS" w:cs="Calibri"/>
          <w:color w:val="auto"/>
          <w:szCs w:val="24"/>
          <w:lang w:val="fr-FR" w:eastAsia="fr-CI" w:bidi="fr-FR"/>
        </w:rPr>
        <w:t>En effet l</w:t>
      </w:r>
      <w:r w:rsidRPr="00512FBA">
        <w:rPr>
          <w:rFonts w:ascii="Trebuchet MS" w:hAnsi="Trebuchet MS" w:cs="Calibri"/>
          <w:color w:val="auto"/>
          <w:szCs w:val="24"/>
          <w:lang w:val="fr-FR" w:eastAsia="fr-CI" w:bidi="fr-FR"/>
        </w:rPr>
        <w:t xml:space="preserve">es rapports annuels </w:t>
      </w:r>
      <w:r>
        <w:rPr>
          <w:rFonts w:ascii="Trebuchet MS" w:hAnsi="Trebuchet MS" w:cs="Calibri"/>
          <w:color w:val="auto"/>
          <w:szCs w:val="24"/>
          <w:lang w:val="fr-FR" w:eastAsia="fr-CI" w:bidi="fr-FR"/>
        </w:rPr>
        <w:t>de</w:t>
      </w:r>
      <w:r w:rsidRPr="00512FBA">
        <w:rPr>
          <w:rFonts w:ascii="Trebuchet MS" w:hAnsi="Trebuchet MS" w:cs="Calibri"/>
          <w:color w:val="auto"/>
          <w:szCs w:val="24"/>
          <w:lang w:val="fr-FR" w:eastAsia="fr-CI" w:bidi="fr-FR"/>
        </w:rPr>
        <w:t xml:space="preserve"> mise en œuvre du</w:t>
      </w:r>
      <w:r>
        <w:rPr>
          <w:rFonts w:ascii="Trebuchet MS" w:hAnsi="Trebuchet MS" w:cs="Calibri"/>
          <w:color w:val="auto"/>
          <w:szCs w:val="24"/>
          <w:lang w:val="fr-FR" w:eastAsia="fr-CI" w:bidi="fr-FR"/>
        </w:rPr>
        <w:t xml:space="preserve"> Plan National de Développement </w:t>
      </w:r>
      <w:r w:rsidRPr="00512FBA">
        <w:rPr>
          <w:rFonts w:ascii="Trebuchet MS" w:hAnsi="Trebuchet MS" w:cs="Calibri"/>
          <w:color w:val="auto"/>
          <w:szCs w:val="24"/>
          <w:lang w:val="fr-FR" w:eastAsia="fr-CI" w:bidi="fr-FR"/>
        </w:rPr>
        <w:t>PND révèlent que la pratique de l’évaluation constitue le maillon faible de la chaîne Prospective-Planification-Programmation-Budgétisation</w:t>
      </w:r>
      <w:r>
        <w:rPr>
          <w:rFonts w:ascii="Trebuchet MS" w:hAnsi="Trebuchet MS" w:cs="Calibri"/>
          <w:color w:val="auto"/>
          <w:szCs w:val="24"/>
          <w:lang w:val="fr-FR" w:eastAsia="fr-CI" w:bidi="fr-FR"/>
        </w:rPr>
        <w:t xml:space="preserve"> </w:t>
      </w:r>
      <w:r w:rsidRPr="00512FBA">
        <w:rPr>
          <w:rFonts w:ascii="Trebuchet MS" w:hAnsi="Trebuchet MS" w:cs="Calibri"/>
          <w:color w:val="auto"/>
          <w:szCs w:val="24"/>
          <w:lang w:val="fr-FR" w:eastAsia="fr-CI" w:bidi="fr-FR"/>
        </w:rPr>
        <w:t>et Suivi-Evaluation</w:t>
      </w:r>
      <w:r>
        <w:rPr>
          <w:rFonts w:ascii="Trebuchet MS" w:hAnsi="Trebuchet MS" w:cs="Calibri"/>
          <w:color w:val="auto"/>
          <w:szCs w:val="24"/>
          <w:lang w:val="fr-FR" w:eastAsia="fr-CI" w:bidi="fr-FR"/>
        </w:rPr>
        <w:t xml:space="preserve"> </w:t>
      </w:r>
    </w:p>
    <w:p w14:paraId="3741E677" w14:textId="7E14E817" w:rsidR="00146C72" w:rsidRPr="00DA324B" w:rsidRDefault="00146C72" w:rsidP="00146C72">
      <w:pPr>
        <w:shd w:val="clear" w:color="auto" w:fill="FFFFFF"/>
        <w:spacing w:after="0" w:line="256" w:lineRule="auto"/>
        <w:ind w:left="0" w:right="0" w:firstLine="0"/>
        <w:rPr>
          <w:rFonts w:ascii="Trebuchet MS" w:hAnsi="Trebuchet MS" w:cs="Calibri"/>
          <w:color w:val="auto"/>
          <w:szCs w:val="24"/>
          <w:lang w:val="fr-FR" w:eastAsia="fr-CI" w:bidi="fr-FR"/>
        </w:rPr>
      </w:pPr>
      <w:r w:rsidRPr="00512FBA">
        <w:rPr>
          <w:rFonts w:ascii="Trebuchet MS" w:hAnsi="Trebuchet MS" w:cs="Calibri"/>
          <w:color w:val="auto"/>
          <w:szCs w:val="24"/>
          <w:lang w:val="fr-FR" w:eastAsia="fr-CI" w:bidi="fr-FR"/>
        </w:rPr>
        <w:t xml:space="preserve">(PPPBSE). Pour remédier à cette insuffisance, </w:t>
      </w:r>
      <w:r w:rsidRPr="00DA324B">
        <w:rPr>
          <w:rFonts w:ascii="Trebuchet MS" w:hAnsi="Trebuchet MS" w:cs="Calibri"/>
          <w:color w:val="auto"/>
          <w:szCs w:val="24"/>
          <w:lang w:val="fr-FR" w:eastAsia="fr-CI" w:bidi="fr-FR"/>
        </w:rPr>
        <w:t xml:space="preserve">l’État </w:t>
      </w:r>
      <w:r w:rsidR="0024170B">
        <w:rPr>
          <w:rFonts w:ascii="Trebuchet MS" w:hAnsi="Trebuchet MS" w:cs="Calibri"/>
          <w:color w:val="auto"/>
          <w:szCs w:val="24"/>
          <w:lang w:val="fr-FR" w:eastAsia="fr-CI" w:bidi="fr-FR"/>
        </w:rPr>
        <w:t xml:space="preserve">de Côte d’Ivoire </w:t>
      </w:r>
      <w:r w:rsidR="00DA324B">
        <w:rPr>
          <w:rFonts w:ascii="Trebuchet MS" w:hAnsi="Trebuchet MS" w:cs="Calibri"/>
          <w:color w:val="auto"/>
          <w:szCs w:val="24"/>
          <w:lang w:val="fr-FR" w:eastAsia="fr-CI" w:bidi="fr-FR"/>
        </w:rPr>
        <w:t>a inscrit</w:t>
      </w:r>
      <w:r w:rsidRPr="00DA324B">
        <w:rPr>
          <w:rFonts w:ascii="Trebuchet MS" w:hAnsi="Trebuchet MS" w:cs="Calibri"/>
          <w:color w:val="auto"/>
          <w:szCs w:val="24"/>
          <w:lang w:val="fr-FR" w:eastAsia="fr-CI" w:bidi="fr-FR"/>
        </w:rPr>
        <w:t xml:space="preserve"> l’évaluation des politiques publiques au rang de ses priorités. L’objectif visé est de respecter et promouvoir les bonnes pratiques édictées par la Gestion Axée sur les Résultats auxquelles il a pleinement adhéré. Cette volonté s’est matérialisée dans la Constitution </w:t>
      </w:r>
      <w:r w:rsidR="0024170B">
        <w:rPr>
          <w:rFonts w:ascii="Trebuchet MS" w:hAnsi="Trebuchet MS" w:cs="Calibri"/>
          <w:color w:val="auto"/>
          <w:szCs w:val="24"/>
          <w:lang w:val="fr-FR" w:eastAsia="fr-CI" w:bidi="fr-FR"/>
        </w:rPr>
        <w:t>en novembre</w:t>
      </w:r>
      <w:r w:rsidRPr="00DA324B">
        <w:rPr>
          <w:rFonts w:ascii="Trebuchet MS" w:hAnsi="Trebuchet MS" w:cs="Calibri"/>
          <w:color w:val="auto"/>
          <w:szCs w:val="24"/>
          <w:lang w:val="fr-FR" w:eastAsia="fr-CI" w:bidi="fr-FR"/>
        </w:rPr>
        <w:t xml:space="preserve"> 2016 à travers la constitutionnalisation de l’évaluation des politiques publiques. </w:t>
      </w:r>
    </w:p>
    <w:p w14:paraId="763322B1" w14:textId="77777777" w:rsidR="00146C72" w:rsidRDefault="00146C72" w:rsidP="00146C72">
      <w:pPr>
        <w:shd w:val="clear" w:color="auto" w:fill="FFFFFF"/>
        <w:spacing w:after="0" w:line="256" w:lineRule="auto"/>
        <w:ind w:left="0" w:right="0" w:firstLine="0"/>
        <w:rPr>
          <w:rFonts w:ascii="Trebuchet MS" w:hAnsi="Trebuchet MS" w:cs="Calibri"/>
          <w:color w:val="auto"/>
          <w:szCs w:val="24"/>
          <w:lang w:val="fr-FR" w:eastAsia="fr-CI" w:bidi="fr-FR"/>
        </w:rPr>
      </w:pPr>
    </w:p>
    <w:p w14:paraId="6510162D" w14:textId="77777777" w:rsidR="0024170B" w:rsidRDefault="00146C72" w:rsidP="00146C72">
      <w:pPr>
        <w:shd w:val="clear" w:color="auto" w:fill="FFFFFF"/>
        <w:spacing w:after="0" w:line="256" w:lineRule="auto"/>
        <w:ind w:left="0" w:right="0" w:firstLine="0"/>
        <w:rPr>
          <w:rFonts w:ascii="Trebuchet MS" w:hAnsi="Trebuchet MS" w:cs="Calibri"/>
          <w:color w:val="auto"/>
          <w:szCs w:val="24"/>
          <w:lang w:val="fr-FR" w:eastAsia="fr-CI" w:bidi="fr-FR"/>
        </w:rPr>
      </w:pPr>
      <w:r w:rsidRPr="00512FBA">
        <w:rPr>
          <w:rFonts w:ascii="Trebuchet MS" w:hAnsi="Trebuchet MS" w:cs="Calibri"/>
          <w:color w:val="auto"/>
          <w:szCs w:val="24"/>
          <w:lang w:val="fr-FR" w:eastAsia="fr-CI" w:bidi="fr-FR"/>
        </w:rPr>
        <w:t xml:space="preserve">En vue de capitaliser les leçons apprises de la mise en œuvre des différents </w:t>
      </w:r>
      <w:r>
        <w:rPr>
          <w:rFonts w:ascii="Trebuchet MS" w:hAnsi="Trebuchet MS" w:cs="Calibri"/>
          <w:color w:val="auto"/>
          <w:szCs w:val="24"/>
          <w:lang w:val="fr-FR" w:eastAsia="fr-CI" w:bidi="fr-FR"/>
        </w:rPr>
        <w:t>P</w:t>
      </w:r>
      <w:r w:rsidRPr="00512FBA">
        <w:rPr>
          <w:rFonts w:ascii="Trebuchet MS" w:hAnsi="Trebuchet MS" w:cs="Calibri"/>
          <w:color w:val="auto"/>
          <w:szCs w:val="24"/>
          <w:lang w:val="fr-FR" w:eastAsia="fr-CI" w:bidi="fr-FR"/>
        </w:rPr>
        <w:t xml:space="preserve">lans </w:t>
      </w:r>
      <w:r>
        <w:rPr>
          <w:rFonts w:ascii="Trebuchet MS" w:hAnsi="Trebuchet MS" w:cs="Calibri"/>
          <w:color w:val="auto"/>
          <w:szCs w:val="24"/>
          <w:lang w:val="fr-FR" w:eastAsia="fr-CI" w:bidi="fr-FR"/>
        </w:rPr>
        <w:t>N</w:t>
      </w:r>
      <w:r w:rsidRPr="00512FBA">
        <w:rPr>
          <w:rFonts w:ascii="Trebuchet MS" w:hAnsi="Trebuchet MS" w:cs="Calibri"/>
          <w:color w:val="auto"/>
          <w:szCs w:val="24"/>
          <w:lang w:val="fr-FR" w:eastAsia="fr-CI" w:bidi="fr-FR"/>
        </w:rPr>
        <w:t xml:space="preserve">ationaux de </w:t>
      </w:r>
      <w:r>
        <w:rPr>
          <w:rFonts w:ascii="Trebuchet MS" w:hAnsi="Trebuchet MS" w:cs="Calibri"/>
          <w:color w:val="auto"/>
          <w:szCs w:val="24"/>
          <w:lang w:val="fr-FR" w:eastAsia="fr-CI" w:bidi="fr-FR"/>
        </w:rPr>
        <w:t>D</w:t>
      </w:r>
      <w:r w:rsidRPr="00512FBA">
        <w:rPr>
          <w:rFonts w:ascii="Trebuchet MS" w:hAnsi="Trebuchet MS" w:cs="Calibri"/>
          <w:color w:val="auto"/>
          <w:szCs w:val="24"/>
          <w:lang w:val="fr-FR" w:eastAsia="fr-CI" w:bidi="fr-FR"/>
        </w:rPr>
        <w:t>éveloppement et des politiques sectorielles et régionales qui en découlent, le Ministère du Plan et du Développement a entrepris de renforcer son système d</w:t>
      </w:r>
      <w:r w:rsidR="003843CD">
        <w:rPr>
          <w:rFonts w:ascii="Trebuchet MS" w:hAnsi="Trebuchet MS" w:cs="Calibri"/>
          <w:color w:val="auto"/>
          <w:szCs w:val="24"/>
          <w:lang w:val="fr-FR" w:eastAsia="fr-CI" w:bidi="fr-FR"/>
        </w:rPr>
        <w:t>’</w:t>
      </w:r>
      <w:r w:rsidRPr="00512FBA">
        <w:rPr>
          <w:rFonts w:ascii="Trebuchet MS" w:hAnsi="Trebuchet MS" w:cs="Calibri"/>
          <w:color w:val="auto"/>
          <w:szCs w:val="24"/>
          <w:lang w:val="fr-FR" w:eastAsia="fr-CI" w:bidi="fr-FR"/>
        </w:rPr>
        <w:t>évaluation. Ce renforcement s’est fait à travers un ensemble d’actions, notammen</w:t>
      </w:r>
      <w:r w:rsidR="0024170B">
        <w:rPr>
          <w:rFonts w:ascii="Trebuchet MS" w:hAnsi="Trebuchet MS" w:cs="Calibri"/>
          <w:color w:val="auto"/>
          <w:szCs w:val="24"/>
          <w:lang w:val="fr-FR" w:eastAsia="fr-CI" w:bidi="fr-FR"/>
        </w:rPr>
        <w:t>t :</w:t>
      </w:r>
    </w:p>
    <w:p w14:paraId="5D5E6FC0" w14:textId="77777777" w:rsidR="0024170B" w:rsidRDefault="0024170B" w:rsidP="0024170B">
      <w:pPr>
        <w:pStyle w:val="Paragraphedeliste"/>
        <w:numPr>
          <w:ilvl w:val="0"/>
          <w:numId w:val="1"/>
        </w:numPr>
        <w:shd w:val="clear" w:color="auto" w:fill="FFFFFF"/>
        <w:spacing w:after="0" w:line="256" w:lineRule="auto"/>
        <w:ind w:right="0"/>
        <w:rPr>
          <w:rFonts w:ascii="Trebuchet MS" w:hAnsi="Trebuchet MS" w:cs="Calibri"/>
          <w:color w:val="auto"/>
          <w:szCs w:val="24"/>
          <w:lang w:val="fr-FR" w:eastAsia="fr-CI" w:bidi="fr-FR"/>
        </w:rPr>
      </w:pPr>
      <w:proofErr w:type="gramStart"/>
      <w:r w:rsidRPr="0024170B">
        <w:rPr>
          <w:rFonts w:ascii="Trebuchet MS" w:hAnsi="Trebuchet MS" w:cs="Calibri"/>
          <w:color w:val="auto"/>
          <w:szCs w:val="24"/>
          <w:lang w:val="fr-FR" w:eastAsia="fr-CI" w:bidi="fr-FR"/>
        </w:rPr>
        <w:t>l’adoption</w:t>
      </w:r>
      <w:proofErr w:type="gramEnd"/>
      <w:r w:rsidRPr="0024170B">
        <w:rPr>
          <w:rFonts w:ascii="Trebuchet MS" w:hAnsi="Trebuchet MS" w:cs="Calibri"/>
          <w:color w:val="auto"/>
          <w:szCs w:val="24"/>
          <w:lang w:val="fr-FR" w:eastAsia="fr-CI" w:bidi="fr-FR"/>
        </w:rPr>
        <w:t xml:space="preserve"> </w:t>
      </w:r>
      <w:r w:rsidR="00146C72" w:rsidRPr="0024170B">
        <w:rPr>
          <w:rFonts w:ascii="Trebuchet MS" w:hAnsi="Trebuchet MS" w:cs="Calibri"/>
          <w:color w:val="auto"/>
          <w:szCs w:val="24"/>
          <w:lang w:val="fr-FR" w:eastAsia="fr-CI" w:bidi="fr-FR"/>
        </w:rPr>
        <w:t>de la loi n°</w:t>
      </w:r>
      <w:r w:rsidR="00DA324B" w:rsidRPr="0024170B">
        <w:rPr>
          <w:rFonts w:ascii="Trebuchet MS" w:hAnsi="Trebuchet MS" w:cs="Calibri"/>
          <w:color w:val="auto"/>
          <w:szCs w:val="24"/>
          <w:lang w:val="fr-FR" w:eastAsia="fr-CI" w:bidi="fr-FR"/>
        </w:rPr>
        <w:t>2022 du 14 décembre 2022</w:t>
      </w:r>
      <w:r w:rsidR="00146C72" w:rsidRPr="0024170B">
        <w:rPr>
          <w:rFonts w:ascii="Trebuchet MS" w:hAnsi="Trebuchet MS" w:cs="Calibri"/>
          <w:color w:val="auto"/>
          <w:szCs w:val="24"/>
          <w:lang w:val="fr-FR" w:eastAsia="fr-CI" w:bidi="fr-FR"/>
        </w:rPr>
        <w:t xml:space="preserve"> portant régime juridique de l’évaluation des politiques publiques, </w:t>
      </w:r>
    </w:p>
    <w:p w14:paraId="63E601CE" w14:textId="77777777" w:rsidR="0024170B" w:rsidRDefault="00146C72" w:rsidP="0024170B">
      <w:pPr>
        <w:pStyle w:val="Paragraphedeliste"/>
        <w:numPr>
          <w:ilvl w:val="0"/>
          <w:numId w:val="1"/>
        </w:numPr>
        <w:shd w:val="clear" w:color="auto" w:fill="FFFFFF"/>
        <w:spacing w:after="0" w:line="256" w:lineRule="auto"/>
        <w:ind w:right="0"/>
        <w:rPr>
          <w:rFonts w:ascii="Trebuchet MS" w:hAnsi="Trebuchet MS" w:cs="Calibri"/>
          <w:color w:val="auto"/>
          <w:szCs w:val="24"/>
          <w:lang w:val="fr-FR" w:eastAsia="fr-CI" w:bidi="fr-FR"/>
        </w:rPr>
      </w:pPr>
      <w:proofErr w:type="gramStart"/>
      <w:r w:rsidRPr="0024170B">
        <w:rPr>
          <w:rFonts w:ascii="Trebuchet MS" w:hAnsi="Trebuchet MS" w:cs="Calibri"/>
          <w:color w:val="auto"/>
          <w:szCs w:val="24"/>
          <w:lang w:val="fr-FR" w:eastAsia="fr-CI" w:bidi="fr-FR"/>
        </w:rPr>
        <w:t>la</w:t>
      </w:r>
      <w:proofErr w:type="gramEnd"/>
      <w:r w:rsidRPr="0024170B">
        <w:rPr>
          <w:rFonts w:ascii="Trebuchet MS" w:hAnsi="Trebuchet MS" w:cs="Calibri"/>
          <w:color w:val="auto"/>
          <w:szCs w:val="24"/>
          <w:lang w:val="fr-FR" w:eastAsia="fr-CI" w:bidi="fr-FR"/>
        </w:rPr>
        <w:t xml:space="preserve"> Politique Nationale de l’Evaluation (PNE) et</w:t>
      </w:r>
      <w:r w:rsidR="0024170B">
        <w:rPr>
          <w:rFonts w:ascii="Trebuchet MS" w:hAnsi="Trebuchet MS" w:cs="Calibri"/>
          <w:color w:val="auto"/>
          <w:szCs w:val="24"/>
          <w:lang w:val="fr-FR" w:eastAsia="fr-CI" w:bidi="fr-FR"/>
        </w:rPr>
        <w:t> ;</w:t>
      </w:r>
    </w:p>
    <w:p w14:paraId="020DB8D6" w14:textId="63F5B322" w:rsidR="0024170B" w:rsidRDefault="00146C72" w:rsidP="0024170B">
      <w:pPr>
        <w:pStyle w:val="Paragraphedeliste"/>
        <w:numPr>
          <w:ilvl w:val="0"/>
          <w:numId w:val="1"/>
        </w:numPr>
        <w:shd w:val="clear" w:color="auto" w:fill="FFFFFF"/>
        <w:spacing w:after="0" w:line="256" w:lineRule="auto"/>
        <w:ind w:right="0"/>
        <w:rPr>
          <w:rFonts w:ascii="Trebuchet MS" w:hAnsi="Trebuchet MS" w:cs="Calibri"/>
          <w:color w:val="auto"/>
          <w:szCs w:val="24"/>
          <w:lang w:val="fr-FR" w:eastAsia="fr-CI" w:bidi="fr-FR"/>
        </w:rPr>
      </w:pPr>
      <w:proofErr w:type="gramStart"/>
      <w:r w:rsidRPr="0024170B">
        <w:rPr>
          <w:rFonts w:ascii="Trebuchet MS" w:hAnsi="Trebuchet MS" w:cs="Calibri"/>
          <w:color w:val="auto"/>
          <w:szCs w:val="24"/>
          <w:lang w:val="fr-FR" w:eastAsia="fr-CI" w:bidi="fr-FR"/>
        </w:rPr>
        <w:t>le</w:t>
      </w:r>
      <w:proofErr w:type="gramEnd"/>
      <w:r w:rsidRPr="0024170B">
        <w:rPr>
          <w:rFonts w:ascii="Trebuchet MS" w:hAnsi="Trebuchet MS" w:cs="Calibri"/>
          <w:color w:val="auto"/>
          <w:szCs w:val="24"/>
          <w:lang w:val="fr-FR" w:eastAsia="fr-CI" w:bidi="fr-FR"/>
        </w:rPr>
        <w:t xml:space="preserve"> guide d’évaluation des politiques publiques.</w:t>
      </w:r>
      <w:r w:rsidR="003843CD" w:rsidRPr="0024170B">
        <w:rPr>
          <w:rFonts w:ascii="Trebuchet MS" w:hAnsi="Trebuchet MS" w:cs="Calibri"/>
          <w:color w:val="auto"/>
          <w:szCs w:val="24"/>
          <w:lang w:val="fr-FR" w:eastAsia="fr-CI" w:bidi="fr-FR"/>
        </w:rPr>
        <w:t xml:space="preserve"> </w:t>
      </w:r>
    </w:p>
    <w:p w14:paraId="1E5656CC" w14:textId="09E02F9B" w:rsidR="003843CD" w:rsidRPr="0024170B" w:rsidRDefault="00DA324B" w:rsidP="0024170B">
      <w:pPr>
        <w:shd w:val="clear" w:color="auto" w:fill="FFFFFF"/>
        <w:spacing w:after="0" w:line="256" w:lineRule="auto"/>
        <w:ind w:right="0"/>
        <w:rPr>
          <w:rFonts w:ascii="Trebuchet MS" w:hAnsi="Trebuchet MS" w:cs="Calibri"/>
          <w:color w:val="auto"/>
          <w:szCs w:val="24"/>
          <w:lang w:val="fr-FR" w:eastAsia="fr-CI" w:bidi="fr-FR"/>
        </w:rPr>
      </w:pPr>
      <w:r w:rsidRPr="0024170B">
        <w:rPr>
          <w:rFonts w:ascii="Trebuchet MS" w:hAnsi="Trebuchet MS" w:cs="Calibri"/>
          <w:color w:val="auto"/>
          <w:szCs w:val="24"/>
          <w:lang w:val="fr-FR" w:eastAsia="fr-CI" w:bidi="fr-FR"/>
        </w:rPr>
        <w:lastRenderedPageBreak/>
        <w:t>Dans le cadre de l’opérationnalisation de cette loi, deux décrets d’application</w:t>
      </w:r>
      <w:r w:rsidR="003843CD" w:rsidRPr="0024170B">
        <w:rPr>
          <w:rFonts w:ascii="Trebuchet MS" w:hAnsi="Trebuchet MS" w:cs="Calibri"/>
          <w:color w:val="auto"/>
          <w:szCs w:val="24"/>
          <w:lang w:val="fr-FR" w:eastAsia="fr-CI" w:bidi="fr-FR"/>
        </w:rPr>
        <w:t xml:space="preserve"> ont été pris relatifs aux modalités de fonctionnement d’un fonds d’appui à l’évaluation des politiques publiques et les </w:t>
      </w:r>
      <w:r w:rsidR="003E0262" w:rsidRPr="0024170B">
        <w:rPr>
          <w:rFonts w:ascii="Trebuchet MS" w:hAnsi="Trebuchet MS" w:cs="Calibri"/>
          <w:color w:val="auto"/>
          <w:szCs w:val="24"/>
          <w:lang w:val="fr-FR" w:eastAsia="fr-CI" w:bidi="fr-FR"/>
        </w:rPr>
        <w:t>conditions et modalités de la participation des parties prenantes</w:t>
      </w:r>
      <w:r w:rsidR="003843CD" w:rsidRPr="0024170B">
        <w:rPr>
          <w:rFonts w:ascii="Trebuchet MS" w:hAnsi="Trebuchet MS" w:cs="Calibri"/>
          <w:color w:val="auto"/>
          <w:szCs w:val="24"/>
          <w:lang w:val="fr-FR" w:eastAsia="fr-CI" w:bidi="fr-FR"/>
        </w:rPr>
        <w:t xml:space="preserve">. Ces décrets abordent </w:t>
      </w:r>
      <w:r w:rsidR="003E0262" w:rsidRPr="0024170B">
        <w:rPr>
          <w:rFonts w:ascii="Trebuchet MS" w:hAnsi="Trebuchet MS" w:cs="Calibri"/>
          <w:color w:val="auto"/>
          <w:szCs w:val="24"/>
          <w:lang w:val="fr-FR" w:eastAsia="fr-CI" w:bidi="fr-FR"/>
        </w:rPr>
        <w:t>les aspects relatifs aux organes du Fonds, aux bénéficiaires, aux conditions d’éligibilité du Fonds,</w:t>
      </w:r>
      <w:r w:rsidR="0024170B" w:rsidRPr="0024170B">
        <w:rPr>
          <w:rFonts w:ascii="Trebuchet MS" w:hAnsi="Trebuchet MS" w:cs="Calibri"/>
          <w:color w:val="auto"/>
          <w:szCs w:val="24"/>
          <w:lang w:val="fr-FR" w:eastAsia="fr-CI" w:bidi="fr-FR"/>
        </w:rPr>
        <w:t xml:space="preserve"> l’écosystème des parties prenantes, la gestion des évaluations par les acteurs ou animateurs et le développement d’une communauté de pratique impliquant tous les acteurs.</w:t>
      </w:r>
    </w:p>
    <w:p w14:paraId="0C83AA84" w14:textId="77777777" w:rsidR="0024170B" w:rsidRDefault="0024170B" w:rsidP="00146C72">
      <w:pPr>
        <w:shd w:val="clear" w:color="auto" w:fill="FFFFFF"/>
        <w:spacing w:after="0" w:line="256" w:lineRule="auto"/>
        <w:ind w:left="0" w:right="0" w:firstLine="0"/>
        <w:rPr>
          <w:rFonts w:ascii="Trebuchet MS" w:hAnsi="Trebuchet MS" w:cs="Calibri"/>
          <w:color w:val="auto"/>
          <w:szCs w:val="24"/>
          <w:lang w:val="fr-FR" w:eastAsia="fr-CI" w:bidi="fr-FR"/>
        </w:rPr>
      </w:pPr>
    </w:p>
    <w:p w14:paraId="25989BF0" w14:textId="7DF83C1A" w:rsidR="0024170B" w:rsidRDefault="0024170B" w:rsidP="00146C72">
      <w:pPr>
        <w:shd w:val="clear" w:color="auto" w:fill="FFFFFF"/>
        <w:spacing w:after="0" w:line="256" w:lineRule="auto"/>
        <w:ind w:left="0" w:right="0" w:firstLine="0"/>
        <w:rPr>
          <w:rFonts w:ascii="Trebuchet MS" w:hAnsi="Trebuchet MS" w:cs="Calibri"/>
          <w:color w:val="auto"/>
          <w:szCs w:val="24"/>
          <w:lang w:val="fr-FR" w:eastAsia="fr-CI" w:bidi="fr-FR"/>
        </w:rPr>
      </w:pPr>
      <w:r w:rsidRPr="004B3758">
        <w:rPr>
          <w:rFonts w:ascii="Trebuchet MS" w:hAnsi="Trebuchet MS" w:cs="Calibri"/>
          <w:b/>
          <w:bCs/>
          <w:color w:val="auto"/>
          <w:szCs w:val="24"/>
          <w:lang w:val="fr-FR" w:eastAsia="fr-CI" w:bidi="fr-FR"/>
        </w:rPr>
        <w:t>Mots clés</w:t>
      </w:r>
      <w:r>
        <w:rPr>
          <w:rFonts w:ascii="Trebuchet MS" w:hAnsi="Trebuchet MS" w:cs="Calibri"/>
          <w:color w:val="auto"/>
          <w:szCs w:val="24"/>
          <w:lang w:val="fr-FR" w:eastAsia="fr-CI" w:bidi="fr-FR"/>
        </w:rPr>
        <w:t> : Ecosystème de l’Evaluation</w:t>
      </w:r>
      <w:r w:rsidR="004B3758">
        <w:rPr>
          <w:rFonts w:ascii="Trebuchet MS" w:hAnsi="Trebuchet MS" w:cs="Calibri"/>
          <w:color w:val="auto"/>
          <w:szCs w:val="24"/>
          <w:lang w:val="fr-FR" w:eastAsia="fr-CI" w:bidi="fr-FR"/>
        </w:rPr>
        <w:t>, Fonds d’évaluation des politiques Publiques, Gestion des Evaluations, Développement d’un Communauté de pratique de l’évaluation</w:t>
      </w:r>
      <w:r w:rsidR="00E26AEB">
        <w:rPr>
          <w:rFonts w:ascii="Trebuchet MS" w:hAnsi="Trebuchet MS" w:cs="Calibri"/>
          <w:color w:val="auto"/>
          <w:szCs w:val="24"/>
          <w:lang w:val="fr-FR" w:eastAsia="fr-CI" w:bidi="fr-FR"/>
        </w:rPr>
        <w:t>, Défis et perspectives</w:t>
      </w:r>
      <w:r w:rsidR="004B3758">
        <w:rPr>
          <w:rFonts w:ascii="Trebuchet MS" w:hAnsi="Trebuchet MS" w:cs="Calibri"/>
          <w:color w:val="auto"/>
          <w:szCs w:val="24"/>
          <w:lang w:val="fr-FR" w:eastAsia="fr-CI" w:bidi="fr-FR"/>
        </w:rPr>
        <w:t>.</w:t>
      </w:r>
    </w:p>
    <w:p w14:paraId="223B0251" w14:textId="77777777" w:rsidR="003843CD" w:rsidRDefault="003843CD" w:rsidP="00146C72">
      <w:pPr>
        <w:shd w:val="clear" w:color="auto" w:fill="FFFFFF"/>
        <w:spacing w:after="0" w:line="256" w:lineRule="auto"/>
        <w:ind w:left="0" w:right="0" w:firstLine="0"/>
        <w:rPr>
          <w:rFonts w:ascii="Trebuchet MS" w:hAnsi="Trebuchet MS" w:cs="Calibri"/>
          <w:color w:val="auto"/>
          <w:szCs w:val="24"/>
          <w:lang w:val="fr-FR" w:eastAsia="fr-CI" w:bidi="fr-FR"/>
        </w:rPr>
      </w:pPr>
    </w:p>
    <w:sectPr w:rsidR="00384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D4BC1"/>
    <w:multiLevelType w:val="hybridMultilevel"/>
    <w:tmpl w:val="EFD68726"/>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num w:numId="1" w16cid:durableId="192456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72"/>
    <w:rsid w:val="00092647"/>
    <w:rsid w:val="00146C72"/>
    <w:rsid w:val="0024170B"/>
    <w:rsid w:val="0031176D"/>
    <w:rsid w:val="003843CD"/>
    <w:rsid w:val="003E0262"/>
    <w:rsid w:val="00463142"/>
    <w:rsid w:val="004B3758"/>
    <w:rsid w:val="00B338F6"/>
    <w:rsid w:val="00CE7D3E"/>
    <w:rsid w:val="00DA324B"/>
    <w:rsid w:val="00E26AEB"/>
    <w:rsid w:val="00EE4E09"/>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A224"/>
  <w15:chartTrackingRefBased/>
  <w15:docId w15:val="{E803E3D4-8A1B-4B1E-94BB-2E60D4E8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72"/>
    <w:pPr>
      <w:spacing w:after="172" w:line="260" w:lineRule="auto"/>
      <w:ind w:left="6" w:right="397" w:hanging="6"/>
      <w:jc w:val="both"/>
    </w:pPr>
    <w:rPr>
      <w:rFonts w:ascii="Times New Roman" w:eastAsia="Times New Roman" w:hAnsi="Times New Roman" w:cs="Times New Roman"/>
      <w:color w:val="181717"/>
      <w:kern w:val="0"/>
      <w:sz w:val="24"/>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70B"/>
    <w:pPr>
      <w:ind w:left="720"/>
      <w:contextualSpacing/>
    </w:pPr>
  </w:style>
  <w:style w:type="character" w:styleId="Lienhypertexte">
    <w:name w:val="Hyperlink"/>
    <w:basedOn w:val="Policepardfaut"/>
    <w:uiPriority w:val="99"/>
    <w:unhideWhenUsed/>
    <w:rsid w:val="00B338F6"/>
    <w:rPr>
      <w:color w:val="0563C1" w:themeColor="hyperlink"/>
      <w:u w:val="single"/>
    </w:rPr>
  </w:style>
  <w:style w:type="character" w:styleId="Mentionnonrsolue">
    <w:name w:val="Unresolved Mention"/>
    <w:basedOn w:val="Policepardfaut"/>
    <w:uiPriority w:val="99"/>
    <w:semiHidden/>
    <w:unhideWhenUsed/>
    <w:rsid w:val="00B3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48057">
      <w:bodyDiv w:val="1"/>
      <w:marLeft w:val="0"/>
      <w:marRight w:val="0"/>
      <w:marTop w:val="0"/>
      <w:marBottom w:val="0"/>
      <w:divBdr>
        <w:top w:val="none" w:sz="0" w:space="0" w:color="auto"/>
        <w:left w:val="none" w:sz="0" w:space="0" w:color="auto"/>
        <w:bottom w:val="none" w:sz="0" w:space="0" w:color="auto"/>
        <w:right w:val="none" w:sz="0" w:space="0" w:color="auto"/>
      </w:divBdr>
      <w:divsChild>
        <w:div w:id="1133215436">
          <w:marLeft w:val="0"/>
          <w:marRight w:val="0"/>
          <w:marTop w:val="0"/>
          <w:marBottom w:val="0"/>
          <w:divBdr>
            <w:top w:val="none" w:sz="0" w:space="0" w:color="auto"/>
            <w:left w:val="none" w:sz="0" w:space="0" w:color="auto"/>
            <w:bottom w:val="none" w:sz="0" w:space="0" w:color="auto"/>
            <w:right w:val="none" w:sz="0" w:space="0" w:color="auto"/>
          </w:divBdr>
        </w:div>
        <w:div w:id="311568218">
          <w:marLeft w:val="0"/>
          <w:marRight w:val="0"/>
          <w:marTop w:val="0"/>
          <w:marBottom w:val="0"/>
          <w:divBdr>
            <w:top w:val="none" w:sz="0" w:space="0" w:color="auto"/>
            <w:left w:val="none" w:sz="0" w:space="0" w:color="auto"/>
            <w:bottom w:val="none" w:sz="0" w:space="0" w:color="auto"/>
            <w:right w:val="none" w:sz="0" w:space="0" w:color="auto"/>
          </w:divBdr>
        </w:div>
        <w:div w:id="1128550987">
          <w:marLeft w:val="0"/>
          <w:marRight w:val="0"/>
          <w:marTop w:val="0"/>
          <w:marBottom w:val="0"/>
          <w:divBdr>
            <w:top w:val="none" w:sz="0" w:space="0" w:color="auto"/>
            <w:left w:val="none" w:sz="0" w:space="0" w:color="auto"/>
            <w:bottom w:val="none" w:sz="0" w:space="0" w:color="auto"/>
            <w:right w:val="none" w:sz="0" w:space="0" w:color="auto"/>
          </w:divBdr>
        </w:div>
        <w:div w:id="602223529">
          <w:marLeft w:val="0"/>
          <w:marRight w:val="0"/>
          <w:marTop w:val="0"/>
          <w:marBottom w:val="0"/>
          <w:divBdr>
            <w:top w:val="none" w:sz="0" w:space="0" w:color="auto"/>
            <w:left w:val="none" w:sz="0" w:space="0" w:color="auto"/>
            <w:bottom w:val="none" w:sz="0" w:space="0" w:color="auto"/>
            <w:right w:val="none" w:sz="0" w:space="0" w:color="auto"/>
          </w:divBdr>
        </w:div>
        <w:div w:id="185264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2024-06-28T08:39:00Z</dcterms:created>
  <dcterms:modified xsi:type="dcterms:W3CDTF">2024-07-03T19:21:00Z</dcterms:modified>
</cp:coreProperties>
</file>